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3CD1" w14:textId="77777777" w:rsidR="0087736D" w:rsidRDefault="0087736D" w:rsidP="0087736D">
      <w:pPr>
        <w:pStyle w:val="ReportSubtitle"/>
        <w:numPr>
          <w:ilvl w:val="0"/>
          <w:numId w:val="0"/>
        </w:numPr>
        <w:spacing w:line="264" w:lineRule="auto"/>
        <w:ind w:firstLine="720"/>
        <w:jc w:val="center"/>
        <w:rPr>
          <w:rFonts w:ascii="Arial" w:hAnsi="Arial" w:cs="Arial"/>
          <w:sz w:val="32"/>
          <w:szCs w:val="32"/>
        </w:rPr>
      </w:pPr>
      <w:r>
        <w:rPr>
          <w:rFonts w:ascii="Arial" w:hAnsi="Arial" w:cs="Arial"/>
          <w:sz w:val="32"/>
          <w:szCs w:val="32"/>
        </w:rPr>
        <w:t>Request for Proposals</w:t>
      </w:r>
    </w:p>
    <w:p w14:paraId="7C07F836" w14:textId="77777777" w:rsidR="0087736D" w:rsidRDefault="0087736D" w:rsidP="0087736D">
      <w:pPr>
        <w:pStyle w:val="ReportSubtitle"/>
        <w:numPr>
          <w:ilvl w:val="0"/>
          <w:numId w:val="0"/>
        </w:numPr>
        <w:spacing w:before="0" w:line="264" w:lineRule="auto"/>
        <w:jc w:val="center"/>
        <w:rPr>
          <w:rFonts w:ascii="Arial" w:hAnsi="Arial" w:cs="Arial"/>
          <w:sz w:val="32"/>
          <w:szCs w:val="32"/>
        </w:rPr>
      </w:pPr>
    </w:p>
    <w:p w14:paraId="58CA2B19" w14:textId="5C349E65" w:rsidR="0087736D" w:rsidRDefault="00C20A64" w:rsidP="0087736D">
      <w:pPr>
        <w:pStyle w:val="ReportSubtitle"/>
        <w:numPr>
          <w:ilvl w:val="0"/>
          <w:numId w:val="0"/>
        </w:numPr>
        <w:spacing w:before="0" w:line="264" w:lineRule="auto"/>
        <w:jc w:val="center"/>
        <w:rPr>
          <w:rFonts w:ascii="Arial" w:hAnsi="Arial" w:cs="Arial"/>
          <w:sz w:val="32"/>
          <w:szCs w:val="32"/>
        </w:rPr>
      </w:pPr>
      <w:r>
        <w:rPr>
          <w:rFonts w:ascii="Arial" w:hAnsi="Arial" w:cs="Arial"/>
        </w:rPr>
        <w:t>Assessment</w:t>
      </w:r>
      <w:r w:rsidR="0087736D">
        <w:rPr>
          <w:rFonts w:ascii="Arial" w:hAnsi="Arial" w:cs="Arial"/>
        </w:rPr>
        <w:t xml:space="preserve"> of Ameren Illinois Market Development Initiative</w:t>
      </w:r>
    </w:p>
    <w:p w14:paraId="5EE4451B" w14:textId="77777777" w:rsidR="0087736D" w:rsidRDefault="0087736D" w:rsidP="0087736D">
      <w:pPr>
        <w:pStyle w:val="ReportSubtitle"/>
        <w:numPr>
          <w:ilvl w:val="0"/>
          <w:numId w:val="0"/>
        </w:numPr>
        <w:tabs>
          <w:tab w:val="left" w:pos="8670"/>
        </w:tabs>
        <w:spacing w:before="0" w:line="264" w:lineRule="auto"/>
        <w:jc w:val="left"/>
        <w:rPr>
          <w:rFonts w:ascii="Arial" w:hAnsi="Arial" w:cs="Arial"/>
          <w:sz w:val="32"/>
          <w:szCs w:val="32"/>
        </w:rPr>
      </w:pPr>
      <w:r>
        <w:rPr>
          <w:rFonts w:ascii="Arial" w:hAnsi="Arial" w:cs="Arial"/>
          <w:sz w:val="32"/>
          <w:szCs w:val="32"/>
        </w:rPr>
        <w:tab/>
      </w:r>
    </w:p>
    <w:p w14:paraId="763C13A4" w14:textId="77777777" w:rsidR="0087736D" w:rsidRDefault="0087736D" w:rsidP="0087736D">
      <w:pPr>
        <w:pStyle w:val="ReportSubtitle"/>
        <w:numPr>
          <w:ilvl w:val="0"/>
          <w:numId w:val="0"/>
        </w:numPr>
        <w:spacing w:before="0" w:line="264" w:lineRule="auto"/>
        <w:jc w:val="center"/>
        <w:rPr>
          <w:rFonts w:ascii="Arial" w:hAnsi="Arial" w:cs="Arial"/>
          <w:sz w:val="32"/>
          <w:szCs w:val="32"/>
        </w:rPr>
      </w:pPr>
    </w:p>
    <w:p w14:paraId="79CA7DED" w14:textId="68E2A74E" w:rsidR="0087736D" w:rsidRDefault="0087736D" w:rsidP="0087736D">
      <w:pPr>
        <w:pStyle w:val="ReportSubtitle"/>
        <w:numPr>
          <w:ilvl w:val="0"/>
          <w:numId w:val="0"/>
        </w:numPr>
        <w:spacing w:before="0" w:line="264" w:lineRule="auto"/>
        <w:jc w:val="center"/>
        <w:rPr>
          <w:rFonts w:ascii="Arial" w:hAnsi="Arial" w:cs="Arial"/>
          <w:sz w:val="32"/>
          <w:szCs w:val="32"/>
        </w:rPr>
      </w:pPr>
      <w:r>
        <w:rPr>
          <w:rFonts w:ascii="Arial" w:hAnsi="Arial" w:cs="Arial"/>
          <w:sz w:val="32"/>
          <w:szCs w:val="32"/>
        </w:rPr>
        <w:t xml:space="preserve">Contract Term: </w:t>
      </w:r>
      <w:proofErr w:type="gramStart"/>
      <w:r w:rsidR="00543D6A" w:rsidRPr="00865FAB">
        <w:rPr>
          <w:rFonts w:ascii="Arial" w:hAnsi="Arial" w:cs="Arial"/>
          <w:sz w:val="32"/>
          <w:szCs w:val="32"/>
        </w:rPr>
        <w:t>December</w:t>
      </w:r>
      <w:r w:rsidRPr="00865FAB">
        <w:rPr>
          <w:rFonts w:ascii="Arial" w:hAnsi="Arial" w:cs="Arial"/>
          <w:sz w:val="32"/>
          <w:szCs w:val="32"/>
        </w:rPr>
        <w:t>,</w:t>
      </w:r>
      <w:proofErr w:type="gramEnd"/>
      <w:r w:rsidRPr="00865FAB">
        <w:rPr>
          <w:rFonts w:ascii="Arial" w:hAnsi="Arial" w:cs="Arial"/>
          <w:sz w:val="32"/>
          <w:szCs w:val="32"/>
        </w:rPr>
        <w:t xml:space="preserve"> 2022 – </w:t>
      </w:r>
      <w:r w:rsidR="00516655" w:rsidRPr="00865FAB">
        <w:rPr>
          <w:rFonts w:ascii="Arial" w:hAnsi="Arial" w:cs="Arial"/>
          <w:sz w:val="32"/>
          <w:szCs w:val="32"/>
        </w:rPr>
        <w:t>December, 20</w:t>
      </w:r>
      <w:r w:rsidRPr="00865FAB">
        <w:rPr>
          <w:rFonts w:ascii="Arial" w:hAnsi="Arial" w:cs="Arial"/>
          <w:sz w:val="32"/>
          <w:szCs w:val="32"/>
        </w:rPr>
        <w:t>2</w:t>
      </w:r>
      <w:r w:rsidR="00823004">
        <w:rPr>
          <w:rFonts w:ascii="Arial" w:hAnsi="Arial" w:cs="Arial"/>
          <w:sz w:val="32"/>
          <w:szCs w:val="32"/>
        </w:rPr>
        <w:t>5</w:t>
      </w:r>
    </w:p>
    <w:p w14:paraId="684DD6F8" w14:textId="77777777" w:rsidR="0087736D" w:rsidRDefault="0087736D" w:rsidP="0087736D">
      <w:pPr>
        <w:pStyle w:val="ReportSubtitle"/>
        <w:numPr>
          <w:ilvl w:val="0"/>
          <w:numId w:val="0"/>
        </w:numPr>
        <w:spacing w:before="0" w:line="264" w:lineRule="auto"/>
        <w:jc w:val="center"/>
        <w:rPr>
          <w:rFonts w:ascii="Arial" w:hAnsi="Arial" w:cs="Arial"/>
          <w:sz w:val="32"/>
          <w:szCs w:val="32"/>
        </w:rPr>
      </w:pPr>
    </w:p>
    <w:p w14:paraId="0D3CDB43" w14:textId="77777777" w:rsidR="0087736D" w:rsidRDefault="0087736D" w:rsidP="0087736D">
      <w:pPr>
        <w:pStyle w:val="ReportSubtitle"/>
        <w:numPr>
          <w:ilvl w:val="0"/>
          <w:numId w:val="0"/>
        </w:numPr>
        <w:spacing w:before="0" w:line="264" w:lineRule="auto"/>
        <w:jc w:val="center"/>
        <w:rPr>
          <w:rFonts w:ascii="Arial" w:hAnsi="Arial" w:cs="Arial"/>
          <w:sz w:val="32"/>
          <w:szCs w:val="32"/>
        </w:rPr>
      </w:pPr>
      <w:r>
        <w:rPr>
          <w:rFonts w:ascii="Arial" w:hAnsi="Arial" w:cs="Arial"/>
          <w:sz w:val="32"/>
          <w:szCs w:val="32"/>
        </w:rPr>
        <w:t>Issued By:</w:t>
      </w:r>
    </w:p>
    <w:p w14:paraId="72B453C8" w14:textId="77777777" w:rsidR="0087736D" w:rsidRDefault="0087736D" w:rsidP="0087736D">
      <w:pPr>
        <w:pStyle w:val="ReportSubtitle"/>
        <w:numPr>
          <w:ilvl w:val="0"/>
          <w:numId w:val="0"/>
        </w:numPr>
        <w:spacing w:before="0" w:line="264" w:lineRule="auto"/>
        <w:jc w:val="center"/>
        <w:rPr>
          <w:rFonts w:ascii="Arial" w:hAnsi="Arial" w:cs="Arial"/>
          <w:sz w:val="32"/>
          <w:szCs w:val="32"/>
        </w:rPr>
      </w:pPr>
    </w:p>
    <w:p w14:paraId="0AFF1393" w14:textId="77777777" w:rsidR="0087736D" w:rsidRDefault="0087736D" w:rsidP="0087736D">
      <w:pPr>
        <w:spacing w:line="264" w:lineRule="auto"/>
        <w:jc w:val="center"/>
      </w:pPr>
      <w:r>
        <w:rPr>
          <w:noProof/>
        </w:rPr>
        <w:drawing>
          <wp:inline distT="0" distB="0" distL="0" distR="0" wp14:anchorId="05D3D595" wp14:editId="2AB56B61">
            <wp:extent cx="2311400" cy="1263650"/>
            <wp:effectExtent l="0" t="0" r="0" b="0"/>
            <wp:docPr id="1"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1400" cy="1263650"/>
                    </a:xfrm>
                    <a:prstGeom prst="rect">
                      <a:avLst/>
                    </a:prstGeom>
                    <a:noFill/>
                    <a:ln>
                      <a:noFill/>
                    </a:ln>
                  </pic:spPr>
                </pic:pic>
              </a:graphicData>
            </a:graphic>
          </wp:inline>
        </w:drawing>
      </w:r>
    </w:p>
    <w:p w14:paraId="769EA1E0" w14:textId="77777777" w:rsidR="0087736D" w:rsidRDefault="0087736D" w:rsidP="0087736D">
      <w:pPr>
        <w:spacing w:line="264" w:lineRule="auto"/>
        <w:jc w:val="center"/>
      </w:pPr>
    </w:p>
    <w:p w14:paraId="3EB50669" w14:textId="77777777" w:rsidR="0087736D" w:rsidRPr="00AB7BD2" w:rsidRDefault="0087736D" w:rsidP="0087736D">
      <w:pPr>
        <w:spacing w:line="264" w:lineRule="auto"/>
        <w:jc w:val="center"/>
        <w:rPr>
          <w:rFonts w:ascii="Arial" w:hAnsi="Arial" w:cs="Arial"/>
          <w:b/>
          <w:sz w:val="28"/>
          <w:szCs w:val="28"/>
        </w:rPr>
      </w:pPr>
    </w:p>
    <w:p w14:paraId="41C3C3AF" w14:textId="77777777" w:rsidR="0087736D" w:rsidRPr="00AB7BD2" w:rsidRDefault="0087736D" w:rsidP="0087736D">
      <w:pPr>
        <w:spacing w:line="264" w:lineRule="auto"/>
        <w:jc w:val="center"/>
        <w:rPr>
          <w:rFonts w:ascii="Arial" w:hAnsi="Arial" w:cs="Arial"/>
          <w:b/>
          <w:sz w:val="28"/>
          <w:szCs w:val="28"/>
        </w:rPr>
      </w:pPr>
      <w:r w:rsidRPr="00AB7BD2">
        <w:rPr>
          <w:rFonts w:ascii="Arial" w:hAnsi="Arial" w:cs="Arial"/>
          <w:b/>
          <w:sz w:val="28"/>
          <w:szCs w:val="28"/>
        </w:rPr>
        <w:t xml:space="preserve">Issued: </w:t>
      </w:r>
    </w:p>
    <w:p w14:paraId="0E36ECBD" w14:textId="27523F36" w:rsidR="0087736D" w:rsidRPr="00AB7BD2" w:rsidRDefault="009E6E53" w:rsidP="0087736D">
      <w:pPr>
        <w:spacing w:line="264" w:lineRule="auto"/>
        <w:jc w:val="center"/>
        <w:rPr>
          <w:rFonts w:ascii="Arial" w:hAnsi="Arial" w:cs="Arial"/>
          <w:b/>
          <w:bCs/>
        </w:rPr>
      </w:pPr>
      <w:r w:rsidRPr="00AB7BD2">
        <w:rPr>
          <w:rFonts w:ascii="Arial" w:hAnsi="Arial" w:cs="Arial"/>
          <w:b/>
          <w:bCs/>
          <w:sz w:val="28"/>
          <w:szCs w:val="28"/>
        </w:rPr>
        <w:t>September 6</w:t>
      </w:r>
      <w:r w:rsidR="0087736D" w:rsidRPr="00AB7BD2">
        <w:rPr>
          <w:rFonts w:ascii="Arial" w:hAnsi="Arial" w:cs="Arial"/>
          <w:b/>
          <w:bCs/>
          <w:sz w:val="28"/>
          <w:szCs w:val="28"/>
        </w:rPr>
        <w:t>, 2022</w:t>
      </w:r>
    </w:p>
    <w:p w14:paraId="6C24D22B" w14:textId="77777777" w:rsidR="0087736D" w:rsidRPr="00AB7BD2" w:rsidRDefault="0087736D" w:rsidP="0087736D">
      <w:pPr>
        <w:spacing w:line="264" w:lineRule="auto"/>
        <w:jc w:val="center"/>
        <w:rPr>
          <w:rFonts w:ascii="Arial" w:hAnsi="Arial" w:cs="Arial"/>
          <w:sz w:val="28"/>
          <w:szCs w:val="28"/>
        </w:rPr>
      </w:pPr>
    </w:p>
    <w:p w14:paraId="5B9FAEB6" w14:textId="77777777" w:rsidR="0087736D" w:rsidRPr="00AB7BD2" w:rsidRDefault="0087736D" w:rsidP="0087736D">
      <w:pPr>
        <w:spacing w:line="264" w:lineRule="auto"/>
        <w:jc w:val="center"/>
        <w:rPr>
          <w:rFonts w:ascii="Arial" w:hAnsi="Arial" w:cs="Arial"/>
          <w:b/>
          <w:sz w:val="28"/>
          <w:szCs w:val="28"/>
        </w:rPr>
      </w:pPr>
      <w:r w:rsidRPr="00AB7BD2">
        <w:rPr>
          <w:rFonts w:ascii="Arial" w:hAnsi="Arial" w:cs="Arial"/>
          <w:b/>
          <w:sz w:val="28"/>
          <w:szCs w:val="28"/>
        </w:rPr>
        <w:t xml:space="preserve">Proposals Due: </w:t>
      </w:r>
    </w:p>
    <w:p w14:paraId="17FE55F5" w14:textId="66C938F6" w:rsidR="0087736D" w:rsidRPr="00AB7BD2" w:rsidRDefault="009E6E53" w:rsidP="0087736D">
      <w:pPr>
        <w:spacing w:line="264" w:lineRule="auto"/>
        <w:jc w:val="center"/>
        <w:rPr>
          <w:rFonts w:ascii="Arial" w:hAnsi="Arial" w:cs="Arial"/>
          <w:b/>
          <w:bCs/>
          <w:sz w:val="28"/>
          <w:szCs w:val="28"/>
        </w:rPr>
      </w:pPr>
      <w:r w:rsidRPr="00AB7BD2">
        <w:rPr>
          <w:rFonts w:ascii="Arial" w:hAnsi="Arial" w:cs="Arial"/>
          <w:b/>
          <w:bCs/>
          <w:sz w:val="28"/>
          <w:szCs w:val="28"/>
        </w:rPr>
        <w:t xml:space="preserve">October </w:t>
      </w:r>
      <w:r w:rsidR="00D36D44">
        <w:rPr>
          <w:rFonts w:ascii="Arial" w:hAnsi="Arial" w:cs="Arial"/>
          <w:b/>
          <w:bCs/>
          <w:sz w:val="28"/>
          <w:szCs w:val="28"/>
        </w:rPr>
        <w:t>14</w:t>
      </w:r>
      <w:r w:rsidR="0087736D" w:rsidRPr="00AB7BD2">
        <w:rPr>
          <w:rFonts w:ascii="Arial" w:hAnsi="Arial" w:cs="Arial"/>
          <w:b/>
          <w:bCs/>
          <w:sz w:val="28"/>
          <w:szCs w:val="28"/>
        </w:rPr>
        <w:t>, 2022, 4:00 PM</w:t>
      </w:r>
    </w:p>
    <w:p w14:paraId="133469AE" w14:textId="77777777" w:rsidR="0087736D" w:rsidRPr="00AB7BD2" w:rsidRDefault="0087736D" w:rsidP="0087736D">
      <w:pPr>
        <w:spacing w:line="264" w:lineRule="auto"/>
        <w:jc w:val="center"/>
        <w:rPr>
          <w:rFonts w:ascii="Arial" w:hAnsi="Arial" w:cs="Arial"/>
          <w:b/>
          <w:sz w:val="28"/>
          <w:szCs w:val="28"/>
        </w:rPr>
      </w:pPr>
      <w:r w:rsidRPr="00AB7BD2">
        <w:rPr>
          <w:rFonts w:ascii="Arial" w:hAnsi="Arial" w:cs="Arial"/>
          <w:b/>
          <w:sz w:val="28"/>
          <w:szCs w:val="28"/>
        </w:rPr>
        <w:t>(Central Time)</w:t>
      </w:r>
    </w:p>
    <w:p w14:paraId="5CC6EB3C" w14:textId="77777777" w:rsidR="0087736D" w:rsidRPr="00AB7BD2" w:rsidRDefault="0087736D" w:rsidP="0087736D">
      <w:pPr>
        <w:spacing w:line="264" w:lineRule="auto"/>
        <w:jc w:val="center"/>
        <w:rPr>
          <w:rFonts w:ascii="Arial" w:hAnsi="Arial" w:cs="Arial"/>
          <w:b/>
          <w:sz w:val="28"/>
          <w:szCs w:val="28"/>
        </w:rPr>
      </w:pPr>
    </w:p>
    <w:p w14:paraId="563B5162" w14:textId="77777777" w:rsidR="0087736D" w:rsidRDefault="0087736D" w:rsidP="0087736D">
      <w:pPr>
        <w:spacing w:line="264" w:lineRule="auto"/>
        <w:jc w:val="center"/>
        <w:rPr>
          <w:b/>
          <w:sz w:val="28"/>
          <w:szCs w:val="28"/>
        </w:rPr>
      </w:pPr>
    </w:p>
    <w:p w14:paraId="3CAE0EB8" w14:textId="77777777" w:rsidR="0087736D" w:rsidRDefault="0087736D" w:rsidP="0087736D">
      <w:pPr>
        <w:spacing w:line="264" w:lineRule="auto"/>
        <w:jc w:val="center"/>
        <w:rPr>
          <w:rFonts w:cs="Helvetica"/>
        </w:rPr>
      </w:pPr>
    </w:p>
    <w:p w14:paraId="7C7774D1" w14:textId="77777777" w:rsidR="0087736D" w:rsidRDefault="0087736D" w:rsidP="0087736D">
      <w:pPr>
        <w:spacing w:line="264" w:lineRule="auto"/>
        <w:jc w:val="center"/>
        <w:rPr>
          <w:rFonts w:cs="Helvetica"/>
        </w:rPr>
      </w:pPr>
    </w:p>
    <w:p w14:paraId="0DC97D2D" w14:textId="77777777" w:rsidR="0087736D" w:rsidRDefault="0087736D" w:rsidP="0087736D">
      <w:pPr>
        <w:pStyle w:val="TOC2"/>
        <w:pBdr>
          <w:top w:val="single" w:sz="4" w:space="1" w:color="auto"/>
          <w:left w:val="single" w:sz="4" w:space="4" w:color="auto"/>
          <w:bottom w:val="single" w:sz="4" w:space="1" w:color="auto"/>
          <w:right w:val="single" w:sz="4" w:space="4" w:color="auto"/>
        </w:pBdr>
        <w:tabs>
          <w:tab w:val="right" w:leader="dot" w:pos="9350"/>
        </w:tabs>
        <w:spacing w:before="240" w:line="264" w:lineRule="auto"/>
        <w:jc w:val="center"/>
        <w:rPr>
          <w:rFonts w:ascii="Arial" w:hAnsi="Arial"/>
          <w:sz w:val="18"/>
        </w:rPr>
      </w:pPr>
      <w:r w:rsidRPr="00A36600">
        <w:rPr>
          <w:rFonts w:ascii="Arial" w:hAnsi="Arial"/>
          <w:sz w:val="18"/>
        </w:rPr>
        <w:t>This document and its supporting materials contain AIC confidential information. The information contained herein remains AIC property and shall not be distributed without the express written consent of AIC. It is for proposal use only and is not to be disclosed, reproduced or shared for any other purpose.</w:t>
      </w:r>
    </w:p>
    <w:p w14:paraId="735C4225" w14:textId="2BA48EA0" w:rsidR="00A33272" w:rsidRDefault="00000000"/>
    <w:p w14:paraId="63004DDD" w14:textId="1DB80AE7" w:rsidR="0087736D" w:rsidRDefault="0087736D"/>
    <w:p w14:paraId="3886FDCF" w14:textId="2DC3C963" w:rsidR="0087736D" w:rsidRDefault="0087736D"/>
    <w:p w14:paraId="47D15558" w14:textId="396215F1" w:rsidR="0087736D" w:rsidRPr="007B1342" w:rsidRDefault="0087736D" w:rsidP="0087736D">
      <w:pPr>
        <w:pStyle w:val="ListParagraph"/>
        <w:numPr>
          <w:ilvl w:val="0"/>
          <w:numId w:val="3"/>
        </w:numPr>
        <w:rPr>
          <w:rFonts w:cs="Arial"/>
          <w:bCs/>
        </w:rPr>
      </w:pPr>
      <w:r w:rsidRPr="00AD7CF5">
        <w:rPr>
          <w:rFonts w:cs="Arial"/>
          <w:b/>
          <w:sz w:val="28"/>
          <w:szCs w:val="28"/>
        </w:rPr>
        <w:br w:type="page"/>
      </w:r>
    </w:p>
    <w:p w14:paraId="02F09300" w14:textId="76DD4ACF" w:rsidR="007B1342" w:rsidRPr="007B1342" w:rsidRDefault="007B1342" w:rsidP="007B1342">
      <w:pPr>
        <w:rPr>
          <w:rFonts w:cs="Arial"/>
          <w:bCs/>
          <w:color w:val="2F5496" w:themeColor="accent1" w:themeShade="BF"/>
          <w:sz w:val="32"/>
          <w:szCs w:val="32"/>
        </w:rPr>
      </w:pPr>
      <w:r w:rsidRPr="007B1342">
        <w:rPr>
          <w:rFonts w:cs="Arial"/>
          <w:bCs/>
          <w:color w:val="2F5496" w:themeColor="accent1" w:themeShade="BF"/>
          <w:sz w:val="32"/>
          <w:szCs w:val="32"/>
        </w:rPr>
        <w:lastRenderedPageBreak/>
        <w:t>Table of Contents</w:t>
      </w:r>
    </w:p>
    <w:p w14:paraId="632D2D6D" w14:textId="77777777" w:rsidR="007B1342" w:rsidRPr="007B1342" w:rsidRDefault="007B1342" w:rsidP="007B1342">
      <w:pPr>
        <w:rPr>
          <w:rFonts w:cs="Arial"/>
          <w:bCs/>
        </w:rPr>
      </w:pPr>
    </w:p>
    <w:p w14:paraId="725EC96C" w14:textId="77777777" w:rsidR="007B1342" w:rsidRDefault="007B1342" w:rsidP="006070AB">
      <w:pPr>
        <w:sectPr w:rsidR="007B1342" w:rsidSect="00DF30D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72451D26" w14:textId="3FCB4540" w:rsidR="00140B51" w:rsidRDefault="00CC3E39">
      <w:pPr>
        <w:pStyle w:val="TOC1"/>
        <w:rPr>
          <w:rFonts w:asciiTheme="minorHAnsi" w:eastAsiaTheme="minorEastAsia" w:hAnsiTheme="minorHAnsi" w:cstheme="minorBidi"/>
          <w:b w:val="0"/>
          <w:bCs w:val="0"/>
          <w:sz w:val="22"/>
          <w:szCs w:val="22"/>
        </w:rPr>
      </w:pPr>
      <w:r>
        <w:rPr>
          <w:rFonts w:cs="Arial"/>
        </w:rPr>
        <w:fldChar w:fldCharType="begin"/>
      </w:r>
      <w:r>
        <w:rPr>
          <w:rFonts w:cs="Arial"/>
        </w:rPr>
        <w:instrText xml:space="preserve"> TOC \o "1-3" \h \z \u </w:instrText>
      </w:r>
      <w:r>
        <w:rPr>
          <w:rFonts w:cs="Arial"/>
        </w:rPr>
        <w:fldChar w:fldCharType="separate"/>
      </w:r>
      <w:hyperlink w:anchor="_Toc112869057" w:history="1">
        <w:r w:rsidR="00140B51" w:rsidRPr="00947434">
          <w:rPr>
            <w:rStyle w:val="Hyperlink"/>
          </w:rPr>
          <w:t>1.</w:t>
        </w:r>
        <w:r w:rsidR="00140B51">
          <w:rPr>
            <w:rFonts w:asciiTheme="minorHAnsi" w:eastAsiaTheme="minorEastAsia" w:hAnsiTheme="minorHAnsi" w:cstheme="minorBidi"/>
            <w:b w:val="0"/>
            <w:bCs w:val="0"/>
            <w:sz w:val="22"/>
            <w:szCs w:val="22"/>
          </w:rPr>
          <w:tab/>
        </w:r>
        <w:r w:rsidR="00140B51" w:rsidRPr="00947434">
          <w:rPr>
            <w:rStyle w:val="Hyperlink"/>
          </w:rPr>
          <w:t>Introduction and Summary</w:t>
        </w:r>
        <w:r w:rsidR="00140B51">
          <w:rPr>
            <w:webHidden/>
          </w:rPr>
          <w:tab/>
        </w:r>
        <w:r w:rsidR="00140B51">
          <w:rPr>
            <w:webHidden/>
          </w:rPr>
          <w:fldChar w:fldCharType="begin"/>
        </w:r>
        <w:r w:rsidR="00140B51">
          <w:rPr>
            <w:webHidden/>
          </w:rPr>
          <w:instrText xml:space="preserve"> PAGEREF _Toc112869057 \h </w:instrText>
        </w:r>
        <w:r w:rsidR="00140B51">
          <w:rPr>
            <w:webHidden/>
          </w:rPr>
        </w:r>
        <w:r w:rsidR="00140B51">
          <w:rPr>
            <w:webHidden/>
          </w:rPr>
          <w:fldChar w:fldCharType="separate"/>
        </w:r>
        <w:r w:rsidR="00140B51">
          <w:rPr>
            <w:webHidden/>
          </w:rPr>
          <w:t>3</w:t>
        </w:r>
        <w:r w:rsidR="00140B51">
          <w:rPr>
            <w:webHidden/>
          </w:rPr>
          <w:fldChar w:fldCharType="end"/>
        </w:r>
      </w:hyperlink>
    </w:p>
    <w:p w14:paraId="607C3A55" w14:textId="60786239" w:rsidR="00140B51" w:rsidRDefault="00000000">
      <w:pPr>
        <w:pStyle w:val="TOC2"/>
        <w:tabs>
          <w:tab w:val="left" w:pos="880"/>
          <w:tab w:val="right" w:leader="dot" w:pos="9350"/>
        </w:tabs>
        <w:rPr>
          <w:rFonts w:eastAsiaTheme="minorEastAsia" w:cstheme="minorBidi"/>
          <w:smallCaps w:val="0"/>
          <w:noProof/>
        </w:rPr>
      </w:pPr>
      <w:hyperlink w:anchor="_Toc112869058" w:history="1">
        <w:r w:rsidR="00140B51" w:rsidRPr="00947434">
          <w:rPr>
            <w:rStyle w:val="Hyperlink"/>
            <w:noProof/>
          </w:rPr>
          <w:t>1.1</w:t>
        </w:r>
        <w:r w:rsidR="00140B51">
          <w:rPr>
            <w:rFonts w:eastAsiaTheme="minorEastAsia" w:cstheme="minorBidi"/>
            <w:smallCaps w:val="0"/>
            <w:noProof/>
          </w:rPr>
          <w:tab/>
        </w:r>
        <w:r w:rsidR="00140B51" w:rsidRPr="00947434">
          <w:rPr>
            <w:rStyle w:val="Hyperlink"/>
            <w:noProof/>
          </w:rPr>
          <w:t>Introduction</w:t>
        </w:r>
        <w:r w:rsidR="00140B51">
          <w:rPr>
            <w:noProof/>
            <w:webHidden/>
          </w:rPr>
          <w:tab/>
        </w:r>
        <w:r w:rsidR="00140B51">
          <w:rPr>
            <w:noProof/>
            <w:webHidden/>
          </w:rPr>
          <w:fldChar w:fldCharType="begin"/>
        </w:r>
        <w:r w:rsidR="00140B51">
          <w:rPr>
            <w:noProof/>
            <w:webHidden/>
          </w:rPr>
          <w:instrText xml:space="preserve"> PAGEREF _Toc112869058 \h </w:instrText>
        </w:r>
        <w:r w:rsidR="00140B51">
          <w:rPr>
            <w:noProof/>
            <w:webHidden/>
          </w:rPr>
        </w:r>
        <w:r w:rsidR="00140B51">
          <w:rPr>
            <w:noProof/>
            <w:webHidden/>
          </w:rPr>
          <w:fldChar w:fldCharType="separate"/>
        </w:r>
        <w:r w:rsidR="00140B51">
          <w:rPr>
            <w:noProof/>
            <w:webHidden/>
          </w:rPr>
          <w:t>3</w:t>
        </w:r>
        <w:r w:rsidR="00140B51">
          <w:rPr>
            <w:noProof/>
            <w:webHidden/>
          </w:rPr>
          <w:fldChar w:fldCharType="end"/>
        </w:r>
      </w:hyperlink>
    </w:p>
    <w:p w14:paraId="18D6AEB7" w14:textId="54F2BCC5" w:rsidR="00140B51" w:rsidRDefault="00000000">
      <w:pPr>
        <w:pStyle w:val="TOC2"/>
        <w:tabs>
          <w:tab w:val="left" w:pos="880"/>
          <w:tab w:val="right" w:leader="dot" w:pos="9350"/>
        </w:tabs>
        <w:rPr>
          <w:rFonts w:eastAsiaTheme="minorEastAsia" w:cstheme="minorBidi"/>
          <w:smallCaps w:val="0"/>
          <w:noProof/>
        </w:rPr>
      </w:pPr>
      <w:hyperlink w:anchor="_Toc112869059" w:history="1">
        <w:r w:rsidR="00140B51" w:rsidRPr="00947434">
          <w:rPr>
            <w:rStyle w:val="Hyperlink"/>
            <w:noProof/>
          </w:rPr>
          <w:t>1.2</w:t>
        </w:r>
        <w:r w:rsidR="00140B51">
          <w:rPr>
            <w:rFonts w:eastAsiaTheme="minorEastAsia" w:cstheme="minorBidi"/>
            <w:smallCaps w:val="0"/>
            <w:noProof/>
          </w:rPr>
          <w:tab/>
        </w:r>
        <w:r w:rsidR="00140B51" w:rsidRPr="00947434">
          <w:rPr>
            <w:rStyle w:val="Hyperlink"/>
            <w:noProof/>
          </w:rPr>
          <w:t>Description of the Market Development Initiative</w:t>
        </w:r>
        <w:r w:rsidR="00140B51">
          <w:rPr>
            <w:noProof/>
            <w:webHidden/>
          </w:rPr>
          <w:tab/>
        </w:r>
        <w:r w:rsidR="00140B51">
          <w:rPr>
            <w:noProof/>
            <w:webHidden/>
          </w:rPr>
          <w:fldChar w:fldCharType="begin"/>
        </w:r>
        <w:r w:rsidR="00140B51">
          <w:rPr>
            <w:noProof/>
            <w:webHidden/>
          </w:rPr>
          <w:instrText xml:space="preserve"> PAGEREF _Toc112869059 \h </w:instrText>
        </w:r>
        <w:r w:rsidR="00140B51">
          <w:rPr>
            <w:noProof/>
            <w:webHidden/>
          </w:rPr>
        </w:r>
        <w:r w:rsidR="00140B51">
          <w:rPr>
            <w:noProof/>
            <w:webHidden/>
          </w:rPr>
          <w:fldChar w:fldCharType="separate"/>
        </w:r>
        <w:r w:rsidR="00140B51">
          <w:rPr>
            <w:noProof/>
            <w:webHidden/>
          </w:rPr>
          <w:t>3</w:t>
        </w:r>
        <w:r w:rsidR="00140B51">
          <w:rPr>
            <w:noProof/>
            <w:webHidden/>
          </w:rPr>
          <w:fldChar w:fldCharType="end"/>
        </w:r>
      </w:hyperlink>
    </w:p>
    <w:p w14:paraId="7EF9622A" w14:textId="280E6DD1" w:rsidR="00140B51" w:rsidRDefault="00000000">
      <w:pPr>
        <w:pStyle w:val="TOC2"/>
        <w:tabs>
          <w:tab w:val="left" w:pos="880"/>
          <w:tab w:val="right" w:leader="dot" w:pos="9350"/>
        </w:tabs>
        <w:rPr>
          <w:rFonts w:eastAsiaTheme="minorEastAsia" w:cstheme="minorBidi"/>
          <w:smallCaps w:val="0"/>
          <w:noProof/>
        </w:rPr>
      </w:pPr>
      <w:hyperlink w:anchor="_Toc112869060" w:history="1">
        <w:r w:rsidR="00140B51" w:rsidRPr="00947434">
          <w:rPr>
            <w:rStyle w:val="Hyperlink"/>
            <w:noProof/>
          </w:rPr>
          <w:t>1.3</w:t>
        </w:r>
        <w:r w:rsidR="00140B51">
          <w:rPr>
            <w:rFonts w:eastAsiaTheme="minorEastAsia" w:cstheme="minorBidi"/>
            <w:smallCaps w:val="0"/>
            <w:noProof/>
          </w:rPr>
          <w:tab/>
        </w:r>
        <w:r w:rsidR="00140B51" w:rsidRPr="00947434">
          <w:rPr>
            <w:rStyle w:val="Hyperlink"/>
            <w:noProof/>
          </w:rPr>
          <w:t>Overview of Market Development Initiative Assessment</w:t>
        </w:r>
        <w:r w:rsidR="00140B51">
          <w:rPr>
            <w:noProof/>
            <w:webHidden/>
          </w:rPr>
          <w:tab/>
        </w:r>
        <w:r w:rsidR="00140B51">
          <w:rPr>
            <w:noProof/>
            <w:webHidden/>
          </w:rPr>
          <w:fldChar w:fldCharType="begin"/>
        </w:r>
        <w:r w:rsidR="00140B51">
          <w:rPr>
            <w:noProof/>
            <w:webHidden/>
          </w:rPr>
          <w:instrText xml:space="preserve"> PAGEREF _Toc112869060 \h </w:instrText>
        </w:r>
        <w:r w:rsidR="00140B51">
          <w:rPr>
            <w:noProof/>
            <w:webHidden/>
          </w:rPr>
        </w:r>
        <w:r w:rsidR="00140B51">
          <w:rPr>
            <w:noProof/>
            <w:webHidden/>
          </w:rPr>
          <w:fldChar w:fldCharType="separate"/>
        </w:r>
        <w:r w:rsidR="00140B51">
          <w:rPr>
            <w:noProof/>
            <w:webHidden/>
          </w:rPr>
          <w:t>4</w:t>
        </w:r>
        <w:r w:rsidR="00140B51">
          <w:rPr>
            <w:noProof/>
            <w:webHidden/>
          </w:rPr>
          <w:fldChar w:fldCharType="end"/>
        </w:r>
      </w:hyperlink>
    </w:p>
    <w:p w14:paraId="4037F499" w14:textId="06B27804" w:rsidR="00140B51" w:rsidRDefault="00000000">
      <w:pPr>
        <w:pStyle w:val="TOC1"/>
        <w:rPr>
          <w:rFonts w:asciiTheme="minorHAnsi" w:eastAsiaTheme="minorEastAsia" w:hAnsiTheme="minorHAnsi" w:cstheme="minorBidi"/>
          <w:b w:val="0"/>
          <w:bCs w:val="0"/>
          <w:sz w:val="22"/>
          <w:szCs w:val="22"/>
        </w:rPr>
      </w:pPr>
      <w:hyperlink w:anchor="_Toc112869061" w:history="1">
        <w:r w:rsidR="00140B51" w:rsidRPr="00947434">
          <w:rPr>
            <w:rStyle w:val="Hyperlink"/>
          </w:rPr>
          <w:t>2.</w:t>
        </w:r>
        <w:r w:rsidR="00140B51">
          <w:rPr>
            <w:rFonts w:asciiTheme="minorHAnsi" w:eastAsiaTheme="minorEastAsia" w:hAnsiTheme="minorHAnsi" w:cstheme="minorBidi"/>
            <w:b w:val="0"/>
            <w:bCs w:val="0"/>
            <w:sz w:val="22"/>
            <w:szCs w:val="22"/>
          </w:rPr>
          <w:tab/>
        </w:r>
        <w:r w:rsidR="00140B51" w:rsidRPr="00947434">
          <w:rPr>
            <w:rStyle w:val="Hyperlink"/>
          </w:rPr>
          <w:t>Solicitation Process</w:t>
        </w:r>
        <w:r w:rsidR="00140B51">
          <w:rPr>
            <w:webHidden/>
          </w:rPr>
          <w:tab/>
        </w:r>
        <w:r w:rsidR="00140B51">
          <w:rPr>
            <w:webHidden/>
          </w:rPr>
          <w:fldChar w:fldCharType="begin"/>
        </w:r>
        <w:r w:rsidR="00140B51">
          <w:rPr>
            <w:webHidden/>
          </w:rPr>
          <w:instrText xml:space="preserve"> PAGEREF _Toc112869061 \h </w:instrText>
        </w:r>
        <w:r w:rsidR="00140B51">
          <w:rPr>
            <w:webHidden/>
          </w:rPr>
        </w:r>
        <w:r w:rsidR="00140B51">
          <w:rPr>
            <w:webHidden/>
          </w:rPr>
          <w:fldChar w:fldCharType="separate"/>
        </w:r>
        <w:r w:rsidR="00140B51">
          <w:rPr>
            <w:webHidden/>
          </w:rPr>
          <w:t>5</w:t>
        </w:r>
        <w:r w:rsidR="00140B51">
          <w:rPr>
            <w:webHidden/>
          </w:rPr>
          <w:fldChar w:fldCharType="end"/>
        </w:r>
      </w:hyperlink>
    </w:p>
    <w:p w14:paraId="3DAF577E" w14:textId="5EA32C72" w:rsidR="00140B51" w:rsidRDefault="00000000">
      <w:pPr>
        <w:pStyle w:val="TOC2"/>
        <w:tabs>
          <w:tab w:val="left" w:pos="880"/>
          <w:tab w:val="right" w:leader="dot" w:pos="9350"/>
        </w:tabs>
        <w:rPr>
          <w:rFonts w:eastAsiaTheme="minorEastAsia" w:cstheme="minorBidi"/>
          <w:smallCaps w:val="0"/>
          <w:noProof/>
        </w:rPr>
      </w:pPr>
      <w:hyperlink w:anchor="_Toc112869062" w:history="1">
        <w:r w:rsidR="00140B51" w:rsidRPr="00947434">
          <w:rPr>
            <w:rStyle w:val="Hyperlink"/>
            <w:noProof/>
          </w:rPr>
          <w:t>2.1</w:t>
        </w:r>
        <w:r w:rsidR="00140B51">
          <w:rPr>
            <w:rFonts w:eastAsiaTheme="minorEastAsia" w:cstheme="minorBidi"/>
            <w:smallCaps w:val="0"/>
            <w:noProof/>
          </w:rPr>
          <w:tab/>
        </w:r>
        <w:r w:rsidR="00140B51" w:rsidRPr="00947434">
          <w:rPr>
            <w:rStyle w:val="Hyperlink"/>
            <w:noProof/>
          </w:rPr>
          <w:t>Schedule</w:t>
        </w:r>
        <w:r w:rsidR="00140B51">
          <w:rPr>
            <w:noProof/>
            <w:webHidden/>
          </w:rPr>
          <w:tab/>
        </w:r>
        <w:r w:rsidR="00140B51">
          <w:rPr>
            <w:noProof/>
            <w:webHidden/>
          </w:rPr>
          <w:fldChar w:fldCharType="begin"/>
        </w:r>
        <w:r w:rsidR="00140B51">
          <w:rPr>
            <w:noProof/>
            <w:webHidden/>
          </w:rPr>
          <w:instrText xml:space="preserve"> PAGEREF _Toc112869062 \h </w:instrText>
        </w:r>
        <w:r w:rsidR="00140B51">
          <w:rPr>
            <w:noProof/>
            <w:webHidden/>
          </w:rPr>
        </w:r>
        <w:r w:rsidR="00140B51">
          <w:rPr>
            <w:noProof/>
            <w:webHidden/>
          </w:rPr>
          <w:fldChar w:fldCharType="separate"/>
        </w:r>
        <w:r w:rsidR="00140B51">
          <w:rPr>
            <w:noProof/>
            <w:webHidden/>
          </w:rPr>
          <w:t>5</w:t>
        </w:r>
        <w:r w:rsidR="00140B51">
          <w:rPr>
            <w:noProof/>
            <w:webHidden/>
          </w:rPr>
          <w:fldChar w:fldCharType="end"/>
        </w:r>
      </w:hyperlink>
    </w:p>
    <w:p w14:paraId="0ABC424F" w14:textId="54AA076A" w:rsidR="00140B51" w:rsidRDefault="00000000">
      <w:pPr>
        <w:pStyle w:val="TOC2"/>
        <w:tabs>
          <w:tab w:val="left" w:pos="880"/>
          <w:tab w:val="right" w:leader="dot" w:pos="9350"/>
        </w:tabs>
        <w:rPr>
          <w:rFonts w:eastAsiaTheme="minorEastAsia" w:cstheme="minorBidi"/>
          <w:smallCaps w:val="0"/>
          <w:noProof/>
        </w:rPr>
      </w:pPr>
      <w:hyperlink w:anchor="_Toc112869063" w:history="1">
        <w:r w:rsidR="00140B51" w:rsidRPr="00947434">
          <w:rPr>
            <w:rStyle w:val="Hyperlink"/>
            <w:noProof/>
          </w:rPr>
          <w:t>2.2</w:t>
        </w:r>
        <w:r w:rsidR="00140B51">
          <w:rPr>
            <w:rFonts w:eastAsiaTheme="minorEastAsia" w:cstheme="minorBidi"/>
            <w:smallCaps w:val="0"/>
            <w:noProof/>
          </w:rPr>
          <w:tab/>
        </w:r>
        <w:r w:rsidR="00140B51" w:rsidRPr="00947434">
          <w:rPr>
            <w:rStyle w:val="Hyperlink"/>
            <w:noProof/>
          </w:rPr>
          <w:t>Bidders Pre-proposal Conference Call</w:t>
        </w:r>
        <w:r w:rsidR="00140B51">
          <w:rPr>
            <w:noProof/>
            <w:webHidden/>
          </w:rPr>
          <w:tab/>
        </w:r>
        <w:r w:rsidR="00140B51">
          <w:rPr>
            <w:noProof/>
            <w:webHidden/>
          </w:rPr>
          <w:fldChar w:fldCharType="begin"/>
        </w:r>
        <w:r w:rsidR="00140B51">
          <w:rPr>
            <w:noProof/>
            <w:webHidden/>
          </w:rPr>
          <w:instrText xml:space="preserve"> PAGEREF _Toc112869063 \h </w:instrText>
        </w:r>
        <w:r w:rsidR="00140B51">
          <w:rPr>
            <w:noProof/>
            <w:webHidden/>
          </w:rPr>
        </w:r>
        <w:r w:rsidR="00140B51">
          <w:rPr>
            <w:noProof/>
            <w:webHidden/>
          </w:rPr>
          <w:fldChar w:fldCharType="separate"/>
        </w:r>
        <w:r w:rsidR="00140B51">
          <w:rPr>
            <w:noProof/>
            <w:webHidden/>
          </w:rPr>
          <w:t>6</w:t>
        </w:r>
        <w:r w:rsidR="00140B51">
          <w:rPr>
            <w:noProof/>
            <w:webHidden/>
          </w:rPr>
          <w:fldChar w:fldCharType="end"/>
        </w:r>
      </w:hyperlink>
    </w:p>
    <w:p w14:paraId="734899C0" w14:textId="347F4EBE" w:rsidR="00140B51" w:rsidRDefault="00000000">
      <w:pPr>
        <w:pStyle w:val="TOC2"/>
        <w:tabs>
          <w:tab w:val="left" w:pos="880"/>
          <w:tab w:val="right" w:leader="dot" w:pos="9350"/>
        </w:tabs>
        <w:rPr>
          <w:rFonts w:eastAsiaTheme="minorEastAsia" w:cstheme="minorBidi"/>
          <w:smallCaps w:val="0"/>
          <w:noProof/>
        </w:rPr>
      </w:pPr>
      <w:hyperlink w:anchor="_Toc112869064" w:history="1">
        <w:r w:rsidR="00140B51" w:rsidRPr="00947434">
          <w:rPr>
            <w:rStyle w:val="Hyperlink"/>
            <w:noProof/>
          </w:rPr>
          <w:t>2.3</w:t>
        </w:r>
        <w:r w:rsidR="00140B51">
          <w:rPr>
            <w:rFonts w:eastAsiaTheme="minorEastAsia" w:cstheme="minorBidi"/>
            <w:smallCaps w:val="0"/>
            <w:noProof/>
          </w:rPr>
          <w:tab/>
        </w:r>
        <w:r w:rsidR="00140B51" w:rsidRPr="00947434">
          <w:rPr>
            <w:rStyle w:val="Hyperlink"/>
            <w:noProof/>
          </w:rPr>
          <w:t>RFP Questions, Inquiries, Clarifications</w:t>
        </w:r>
        <w:r w:rsidR="00140B51">
          <w:rPr>
            <w:noProof/>
            <w:webHidden/>
          </w:rPr>
          <w:tab/>
        </w:r>
        <w:r w:rsidR="00140B51">
          <w:rPr>
            <w:noProof/>
            <w:webHidden/>
          </w:rPr>
          <w:fldChar w:fldCharType="begin"/>
        </w:r>
        <w:r w:rsidR="00140B51">
          <w:rPr>
            <w:noProof/>
            <w:webHidden/>
          </w:rPr>
          <w:instrText xml:space="preserve"> PAGEREF _Toc112869064 \h </w:instrText>
        </w:r>
        <w:r w:rsidR="00140B51">
          <w:rPr>
            <w:noProof/>
            <w:webHidden/>
          </w:rPr>
        </w:r>
        <w:r w:rsidR="00140B51">
          <w:rPr>
            <w:noProof/>
            <w:webHidden/>
          </w:rPr>
          <w:fldChar w:fldCharType="separate"/>
        </w:r>
        <w:r w:rsidR="00140B51">
          <w:rPr>
            <w:noProof/>
            <w:webHidden/>
          </w:rPr>
          <w:t>6</w:t>
        </w:r>
        <w:r w:rsidR="00140B51">
          <w:rPr>
            <w:noProof/>
            <w:webHidden/>
          </w:rPr>
          <w:fldChar w:fldCharType="end"/>
        </w:r>
      </w:hyperlink>
    </w:p>
    <w:p w14:paraId="433F5EC6" w14:textId="7DB63DC4" w:rsidR="00140B51" w:rsidRDefault="00000000">
      <w:pPr>
        <w:pStyle w:val="TOC2"/>
        <w:tabs>
          <w:tab w:val="left" w:pos="880"/>
          <w:tab w:val="right" w:leader="dot" w:pos="9350"/>
        </w:tabs>
        <w:rPr>
          <w:rFonts w:eastAsiaTheme="minorEastAsia" w:cstheme="minorBidi"/>
          <w:smallCaps w:val="0"/>
          <w:noProof/>
        </w:rPr>
      </w:pPr>
      <w:hyperlink w:anchor="_Toc112869065" w:history="1">
        <w:r w:rsidR="00140B51" w:rsidRPr="00947434">
          <w:rPr>
            <w:rStyle w:val="Hyperlink"/>
            <w:noProof/>
          </w:rPr>
          <w:t>2.4</w:t>
        </w:r>
        <w:r w:rsidR="00140B51">
          <w:rPr>
            <w:rFonts w:eastAsiaTheme="minorEastAsia" w:cstheme="minorBidi"/>
            <w:smallCaps w:val="0"/>
            <w:noProof/>
          </w:rPr>
          <w:tab/>
        </w:r>
        <w:r w:rsidR="00140B51" w:rsidRPr="00947434">
          <w:rPr>
            <w:rStyle w:val="Hyperlink"/>
            <w:noProof/>
          </w:rPr>
          <w:t>Intent to Bid</w:t>
        </w:r>
        <w:r w:rsidR="00140B51">
          <w:rPr>
            <w:noProof/>
            <w:webHidden/>
          </w:rPr>
          <w:tab/>
        </w:r>
        <w:r w:rsidR="00140B51">
          <w:rPr>
            <w:noProof/>
            <w:webHidden/>
          </w:rPr>
          <w:fldChar w:fldCharType="begin"/>
        </w:r>
        <w:r w:rsidR="00140B51">
          <w:rPr>
            <w:noProof/>
            <w:webHidden/>
          </w:rPr>
          <w:instrText xml:space="preserve"> PAGEREF _Toc112869065 \h </w:instrText>
        </w:r>
        <w:r w:rsidR="00140B51">
          <w:rPr>
            <w:noProof/>
            <w:webHidden/>
          </w:rPr>
        </w:r>
        <w:r w:rsidR="00140B51">
          <w:rPr>
            <w:noProof/>
            <w:webHidden/>
          </w:rPr>
          <w:fldChar w:fldCharType="separate"/>
        </w:r>
        <w:r w:rsidR="00140B51">
          <w:rPr>
            <w:noProof/>
            <w:webHidden/>
          </w:rPr>
          <w:t>6</w:t>
        </w:r>
        <w:r w:rsidR="00140B51">
          <w:rPr>
            <w:noProof/>
            <w:webHidden/>
          </w:rPr>
          <w:fldChar w:fldCharType="end"/>
        </w:r>
      </w:hyperlink>
    </w:p>
    <w:p w14:paraId="7123ADDD" w14:textId="27125381" w:rsidR="00140B51" w:rsidRDefault="00000000">
      <w:pPr>
        <w:pStyle w:val="TOC2"/>
        <w:tabs>
          <w:tab w:val="left" w:pos="880"/>
          <w:tab w:val="right" w:leader="dot" w:pos="9350"/>
        </w:tabs>
        <w:rPr>
          <w:rFonts w:eastAsiaTheme="minorEastAsia" w:cstheme="minorBidi"/>
          <w:smallCaps w:val="0"/>
          <w:noProof/>
        </w:rPr>
      </w:pPr>
      <w:hyperlink w:anchor="_Toc112869066" w:history="1">
        <w:r w:rsidR="00140B51" w:rsidRPr="00947434">
          <w:rPr>
            <w:rStyle w:val="Hyperlink"/>
            <w:noProof/>
          </w:rPr>
          <w:t>2.5</w:t>
        </w:r>
        <w:r w:rsidR="00140B51">
          <w:rPr>
            <w:rFonts w:eastAsiaTheme="minorEastAsia" w:cstheme="minorBidi"/>
            <w:smallCaps w:val="0"/>
            <w:noProof/>
          </w:rPr>
          <w:tab/>
        </w:r>
        <w:r w:rsidR="00140B51" w:rsidRPr="00947434">
          <w:rPr>
            <w:rStyle w:val="Hyperlink"/>
            <w:noProof/>
          </w:rPr>
          <w:t>RFP Due Date</w:t>
        </w:r>
        <w:r w:rsidR="00140B51">
          <w:rPr>
            <w:noProof/>
            <w:webHidden/>
          </w:rPr>
          <w:tab/>
        </w:r>
        <w:r w:rsidR="00140B51">
          <w:rPr>
            <w:noProof/>
            <w:webHidden/>
          </w:rPr>
          <w:fldChar w:fldCharType="begin"/>
        </w:r>
        <w:r w:rsidR="00140B51">
          <w:rPr>
            <w:noProof/>
            <w:webHidden/>
          </w:rPr>
          <w:instrText xml:space="preserve"> PAGEREF _Toc112869066 \h </w:instrText>
        </w:r>
        <w:r w:rsidR="00140B51">
          <w:rPr>
            <w:noProof/>
            <w:webHidden/>
          </w:rPr>
        </w:r>
        <w:r w:rsidR="00140B51">
          <w:rPr>
            <w:noProof/>
            <w:webHidden/>
          </w:rPr>
          <w:fldChar w:fldCharType="separate"/>
        </w:r>
        <w:r w:rsidR="00140B51">
          <w:rPr>
            <w:noProof/>
            <w:webHidden/>
          </w:rPr>
          <w:t>6</w:t>
        </w:r>
        <w:r w:rsidR="00140B51">
          <w:rPr>
            <w:noProof/>
            <w:webHidden/>
          </w:rPr>
          <w:fldChar w:fldCharType="end"/>
        </w:r>
      </w:hyperlink>
    </w:p>
    <w:p w14:paraId="00D1F29F" w14:textId="67416D5B" w:rsidR="00140B51" w:rsidRDefault="00000000">
      <w:pPr>
        <w:pStyle w:val="TOC2"/>
        <w:tabs>
          <w:tab w:val="left" w:pos="880"/>
          <w:tab w:val="right" w:leader="dot" w:pos="9350"/>
        </w:tabs>
        <w:rPr>
          <w:rFonts w:eastAsiaTheme="minorEastAsia" w:cstheme="minorBidi"/>
          <w:smallCaps w:val="0"/>
          <w:noProof/>
        </w:rPr>
      </w:pPr>
      <w:hyperlink w:anchor="_Toc112869067" w:history="1">
        <w:r w:rsidR="00140B51" w:rsidRPr="00947434">
          <w:rPr>
            <w:rStyle w:val="Hyperlink"/>
            <w:noProof/>
          </w:rPr>
          <w:t>2.6</w:t>
        </w:r>
        <w:r w:rsidR="00140B51">
          <w:rPr>
            <w:rFonts w:eastAsiaTheme="minorEastAsia" w:cstheme="minorBidi"/>
            <w:smallCaps w:val="0"/>
            <w:noProof/>
          </w:rPr>
          <w:tab/>
        </w:r>
        <w:r w:rsidR="00140B51" w:rsidRPr="00947434">
          <w:rPr>
            <w:rStyle w:val="Hyperlink"/>
            <w:noProof/>
          </w:rPr>
          <w:t>RFP Parameters</w:t>
        </w:r>
        <w:r w:rsidR="00140B51">
          <w:rPr>
            <w:noProof/>
            <w:webHidden/>
          </w:rPr>
          <w:tab/>
        </w:r>
        <w:r w:rsidR="00140B51">
          <w:rPr>
            <w:noProof/>
            <w:webHidden/>
          </w:rPr>
          <w:fldChar w:fldCharType="begin"/>
        </w:r>
        <w:r w:rsidR="00140B51">
          <w:rPr>
            <w:noProof/>
            <w:webHidden/>
          </w:rPr>
          <w:instrText xml:space="preserve"> PAGEREF _Toc112869067 \h </w:instrText>
        </w:r>
        <w:r w:rsidR="00140B51">
          <w:rPr>
            <w:noProof/>
            <w:webHidden/>
          </w:rPr>
        </w:r>
        <w:r w:rsidR="00140B51">
          <w:rPr>
            <w:noProof/>
            <w:webHidden/>
          </w:rPr>
          <w:fldChar w:fldCharType="separate"/>
        </w:r>
        <w:r w:rsidR="00140B51">
          <w:rPr>
            <w:noProof/>
            <w:webHidden/>
          </w:rPr>
          <w:t>7</w:t>
        </w:r>
        <w:r w:rsidR="00140B51">
          <w:rPr>
            <w:noProof/>
            <w:webHidden/>
          </w:rPr>
          <w:fldChar w:fldCharType="end"/>
        </w:r>
      </w:hyperlink>
    </w:p>
    <w:p w14:paraId="115570A4" w14:textId="24601F6C" w:rsidR="00140B51" w:rsidRDefault="00000000">
      <w:pPr>
        <w:pStyle w:val="TOC2"/>
        <w:tabs>
          <w:tab w:val="left" w:pos="880"/>
          <w:tab w:val="right" w:leader="dot" w:pos="9350"/>
        </w:tabs>
        <w:rPr>
          <w:rFonts w:eastAsiaTheme="minorEastAsia" w:cstheme="minorBidi"/>
          <w:smallCaps w:val="0"/>
          <w:noProof/>
        </w:rPr>
      </w:pPr>
      <w:hyperlink w:anchor="_Toc112869068" w:history="1">
        <w:r w:rsidR="00140B51" w:rsidRPr="00947434">
          <w:rPr>
            <w:rStyle w:val="Hyperlink"/>
            <w:noProof/>
          </w:rPr>
          <w:t>2.7</w:t>
        </w:r>
        <w:r w:rsidR="00140B51">
          <w:rPr>
            <w:rFonts w:eastAsiaTheme="minorEastAsia" w:cstheme="minorBidi"/>
            <w:smallCaps w:val="0"/>
            <w:noProof/>
          </w:rPr>
          <w:tab/>
        </w:r>
        <w:r w:rsidR="00140B51" w:rsidRPr="00947434">
          <w:rPr>
            <w:rStyle w:val="Hyperlink"/>
            <w:noProof/>
          </w:rPr>
          <w:t>Errors and Omissions</w:t>
        </w:r>
        <w:r w:rsidR="00140B51">
          <w:rPr>
            <w:noProof/>
            <w:webHidden/>
          </w:rPr>
          <w:tab/>
        </w:r>
        <w:r w:rsidR="00140B51">
          <w:rPr>
            <w:noProof/>
            <w:webHidden/>
          </w:rPr>
          <w:fldChar w:fldCharType="begin"/>
        </w:r>
        <w:r w:rsidR="00140B51">
          <w:rPr>
            <w:noProof/>
            <w:webHidden/>
          </w:rPr>
          <w:instrText xml:space="preserve"> PAGEREF _Toc112869068 \h </w:instrText>
        </w:r>
        <w:r w:rsidR="00140B51">
          <w:rPr>
            <w:noProof/>
            <w:webHidden/>
          </w:rPr>
        </w:r>
        <w:r w:rsidR="00140B51">
          <w:rPr>
            <w:noProof/>
            <w:webHidden/>
          </w:rPr>
          <w:fldChar w:fldCharType="separate"/>
        </w:r>
        <w:r w:rsidR="00140B51">
          <w:rPr>
            <w:noProof/>
            <w:webHidden/>
          </w:rPr>
          <w:t>7</w:t>
        </w:r>
        <w:r w:rsidR="00140B51">
          <w:rPr>
            <w:noProof/>
            <w:webHidden/>
          </w:rPr>
          <w:fldChar w:fldCharType="end"/>
        </w:r>
      </w:hyperlink>
    </w:p>
    <w:p w14:paraId="15CF03DF" w14:textId="73E211B7" w:rsidR="00140B51" w:rsidRDefault="00000000">
      <w:pPr>
        <w:pStyle w:val="TOC2"/>
        <w:tabs>
          <w:tab w:val="left" w:pos="880"/>
          <w:tab w:val="right" w:leader="dot" w:pos="9350"/>
        </w:tabs>
        <w:rPr>
          <w:rFonts w:eastAsiaTheme="minorEastAsia" w:cstheme="minorBidi"/>
          <w:smallCaps w:val="0"/>
          <w:noProof/>
        </w:rPr>
      </w:pPr>
      <w:hyperlink w:anchor="_Toc112869069" w:history="1">
        <w:r w:rsidR="00140B51" w:rsidRPr="00947434">
          <w:rPr>
            <w:rStyle w:val="Hyperlink"/>
            <w:noProof/>
          </w:rPr>
          <w:t>2.8</w:t>
        </w:r>
        <w:r w:rsidR="00140B51">
          <w:rPr>
            <w:rFonts w:eastAsiaTheme="minorEastAsia" w:cstheme="minorBidi"/>
            <w:smallCaps w:val="0"/>
            <w:noProof/>
          </w:rPr>
          <w:tab/>
        </w:r>
        <w:r w:rsidR="00140B51" w:rsidRPr="00947434">
          <w:rPr>
            <w:rStyle w:val="Hyperlink"/>
            <w:noProof/>
          </w:rPr>
          <w:t>RFP Disclosure and Confidentiality Terms</w:t>
        </w:r>
        <w:r w:rsidR="00140B51">
          <w:rPr>
            <w:noProof/>
            <w:webHidden/>
          </w:rPr>
          <w:tab/>
        </w:r>
        <w:r w:rsidR="00140B51">
          <w:rPr>
            <w:noProof/>
            <w:webHidden/>
          </w:rPr>
          <w:fldChar w:fldCharType="begin"/>
        </w:r>
        <w:r w:rsidR="00140B51">
          <w:rPr>
            <w:noProof/>
            <w:webHidden/>
          </w:rPr>
          <w:instrText xml:space="preserve"> PAGEREF _Toc112869069 \h </w:instrText>
        </w:r>
        <w:r w:rsidR="00140B51">
          <w:rPr>
            <w:noProof/>
            <w:webHidden/>
          </w:rPr>
        </w:r>
        <w:r w:rsidR="00140B51">
          <w:rPr>
            <w:noProof/>
            <w:webHidden/>
          </w:rPr>
          <w:fldChar w:fldCharType="separate"/>
        </w:r>
        <w:r w:rsidR="00140B51">
          <w:rPr>
            <w:noProof/>
            <w:webHidden/>
          </w:rPr>
          <w:t>7</w:t>
        </w:r>
        <w:r w:rsidR="00140B51">
          <w:rPr>
            <w:noProof/>
            <w:webHidden/>
          </w:rPr>
          <w:fldChar w:fldCharType="end"/>
        </w:r>
      </w:hyperlink>
    </w:p>
    <w:p w14:paraId="41D43B25" w14:textId="0E09F97F" w:rsidR="00140B51" w:rsidRDefault="00000000">
      <w:pPr>
        <w:pStyle w:val="TOC2"/>
        <w:tabs>
          <w:tab w:val="left" w:pos="880"/>
          <w:tab w:val="right" w:leader="dot" w:pos="9350"/>
        </w:tabs>
        <w:rPr>
          <w:rFonts w:eastAsiaTheme="minorEastAsia" w:cstheme="minorBidi"/>
          <w:smallCaps w:val="0"/>
          <w:noProof/>
        </w:rPr>
      </w:pPr>
      <w:hyperlink w:anchor="_Toc112869070" w:history="1">
        <w:r w:rsidR="00140B51" w:rsidRPr="00947434">
          <w:rPr>
            <w:rStyle w:val="Hyperlink"/>
            <w:noProof/>
          </w:rPr>
          <w:t>2.9</w:t>
        </w:r>
        <w:r w:rsidR="00140B51">
          <w:rPr>
            <w:rFonts w:eastAsiaTheme="minorEastAsia" w:cstheme="minorBidi"/>
            <w:smallCaps w:val="0"/>
            <w:noProof/>
          </w:rPr>
          <w:tab/>
        </w:r>
        <w:r w:rsidR="00140B51" w:rsidRPr="00947434">
          <w:rPr>
            <w:rStyle w:val="Hyperlink"/>
            <w:noProof/>
          </w:rPr>
          <w:t>Conflicts and Disclosures</w:t>
        </w:r>
        <w:r w:rsidR="00140B51">
          <w:rPr>
            <w:noProof/>
            <w:webHidden/>
          </w:rPr>
          <w:tab/>
        </w:r>
        <w:r w:rsidR="00140B51">
          <w:rPr>
            <w:noProof/>
            <w:webHidden/>
          </w:rPr>
          <w:fldChar w:fldCharType="begin"/>
        </w:r>
        <w:r w:rsidR="00140B51">
          <w:rPr>
            <w:noProof/>
            <w:webHidden/>
          </w:rPr>
          <w:instrText xml:space="preserve"> PAGEREF _Toc112869070 \h </w:instrText>
        </w:r>
        <w:r w:rsidR="00140B51">
          <w:rPr>
            <w:noProof/>
            <w:webHidden/>
          </w:rPr>
        </w:r>
        <w:r w:rsidR="00140B51">
          <w:rPr>
            <w:noProof/>
            <w:webHidden/>
          </w:rPr>
          <w:fldChar w:fldCharType="separate"/>
        </w:r>
        <w:r w:rsidR="00140B51">
          <w:rPr>
            <w:noProof/>
            <w:webHidden/>
          </w:rPr>
          <w:t>7</w:t>
        </w:r>
        <w:r w:rsidR="00140B51">
          <w:rPr>
            <w:noProof/>
            <w:webHidden/>
          </w:rPr>
          <w:fldChar w:fldCharType="end"/>
        </w:r>
      </w:hyperlink>
    </w:p>
    <w:p w14:paraId="05EDD452" w14:textId="631765CE" w:rsidR="00140B51" w:rsidRDefault="00000000">
      <w:pPr>
        <w:pStyle w:val="TOC2"/>
        <w:tabs>
          <w:tab w:val="left" w:pos="880"/>
          <w:tab w:val="right" w:leader="dot" w:pos="9350"/>
        </w:tabs>
        <w:rPr>
          <w:rFonts w:eastAsiaTheme="minorEastAsia" w:cstheme="minorBidi"/>
          <w:smallCaps w:val="0"/>
          <w:noProof/>
        </w:rPr>
      </w:pPr>
      <w:hyperlink w:anchor="_Toc112869071" w:history="1">
        <w:r w:rsidR="00140B51" w:rsidRPr="00947434">
          <w:rPr>
            <w:rStyle w:val="Hyperlink"/>
            <w:noProof/>
          </w:rPr>
          <w:t>2.10</w:t>
        </w:r>
        <w:r w:rsidR="00140B51">
          <w:rPr>
            <w:rFonts w:eastAsiaTheme="minorEastAsia" w:cstheme="minorBidi"/>
            <w:smallCaps w:val="0"/>
            <w:noProof/>
          </w:rPr>
          <w:tab/>
        </w:r>
        <w:r w:rsidR="00140B51" w:rsidRPr="00947434">
          <w:rPr>
            <w:rStyle w:val="Hyperlink"/>
            <w:noProof/>
          </w:rPr>
          <w:t>Modification of Request for Proposal</w:t>
        </w:r>
        <w:r w:rsidR="00140B51">
          <w:rPr>
            <w:noProof/>
            <w:webHidden/>
          </w:rPr>
          <w:tab/>
        </w:r>
        <w:r w:rsidR="00140B51">
          <w:rPr>
            <w:noProof/>
            <w:webHidden/>
          </w:rPr>
          <w:fldChar w:fldCharType="begin"/>
        </w:r>
        <w:r w:rsidR="00140B51">
          <w:rPr>
            <w:noProof/>
            <w:webHidden/>
          </w:rPr>
          <w:instrText xml:space="preserve"> PAGEREF _Toc112869071 \h </w:instrText>
        </w:r>
        <w:r w:rsidR="00140B51">
          <w:rPr>
            <w:noProof/>
            <w:webHidden/>
          </w:rPr>
        </w:r>
        <w:r w:rsidR="00140B51">
          <w:rPr>
            <w:noProof/>
            <w:webHidden/>
          </w:rPr>
          <w:fldChar w:fldCharType="separate"/>
        </w:r>
        <w:r w:rsidR="00140B51">
          <w:rPr>
            <w:noProof/>
            <w:webHidden/>
          </w:rPr>
          <w:t>7</w:t>
        </w:r>
        <w:r w:rsidR="00140B51">
          <w:rPr>
            <w:noProof/>
            <w:webHidden/>
          </w:rPr>
          <w:fldChar w:fldCharType="end"/>
        </w:r>
      </w:hyperlink>
    </w:p>
    <w:p w14:paraId="0FF70FBB" w14:textId="416E0390" w:rsidR="00140B51" w:rsidRDefault="00000000">
      <w:pPr>
        <w:pStyle w:val="TOC2"/>
        <w:tabs>
          <w:tab w:val="left" w:pos="880"/>
          <w:tab w:val="right" w:leader="dot" w:pos="9350"/>
        </w:tabs>
        <w:rPr>
          <w:rFonts w:eastAsiaTheme="minorEastAsia" w:cstheme="minorBidi"/>
          <w:smallCaps w:val="0"/>
          <w:noProof/>
        </w:rPr>
      </w:pPr>
      <w:hyperlink w:anchor="_Toc112869072" w:history="1">
        <w:r w:rsidR="00140B51" w:rsidRPr="00947434">
          <w:rPr>
            <w:rStyle w:val="Hyperlink"/>
            <w:noProof/>
          </w:rPr>
          <w:t>2.11</w:t>
        </w:r>
        <w:r w:rsidR="00140B51">
          <w:rPr>
            <w:rFonts w:eastAsiaTheme="minorEastAsia" w:cstheme="minorBidi"/>
            <w:smallCaps w:val="0"/>
            <w:noProof/>
          </w:rPr>
          <w:tab/>
        </w:r>
        <w:r w:rsidR="00140B51" w:rsidRPr="00947434">
          <w:rPr>
            <w:rStyle w:val="Hyperlink"/>
            <w:noProof/>
          </w:rPr>
          <w:t>Contract Award</w:t>
        </w:r>
        <w:r w:rsidR="00140B51">
          <w:rPr>
            <w:noProof/>
            <w:webHidden/>
          </w:rPr>
          <w:tab/>
        </w:r>
        <w:r w:rsidR="00140B51">
          <w:rPr>
            <w:noProof/>
            <w:webHidden/>
          </w:rPr>
          <w:fldChar w:fldCharType="begin"/>
        </w:r>
        <w:r w:rsidR="00140B51">
          <w:rPr>
            <w:noProof/>
            <w:webHidden/>
          </w:rPr>
          <w:instrText xml:space="preserve"> PAGEREF _Toc112869072 \h </w:instrText>
        </w:r>
        <w:r w:rsidR="00140B51">
          <w:rPr>
            <w:noProof/>
            <w:webHidden/>
          </w:rPr>
        </w:r>
        <w:r w:rsidR="00140B51">
          <w:rPr>
            <w:noProof/>
            <w:webHidden/>
          </w:rPr>
          <w:fldChar w:fldCharType="separate"/>
        </w:r>
        <w:r w:rsidR="00140B51">
          <w:rPr>
            <w:noProof/>
            <w:webHidden/>
          </w:rPr>
          <w:t>8</w:t>
        </w:r>
        <w:r w:rsidR="00140B51">
          <w:rPr>
            <w:noProof/>
            <w:webHidden/>
          </w:rPr>
          <w:fldChar w:fldCharType="end"/>
        </w:r>
      </w:hyperlink>
    </w:p>
    <w:p w14:paraId="1423266B" w14:textId="5007F19B" w:rsidR="00140B51" w:rsidRDefault="00000000">
      <w:pPr>
        <w:pStyle w:val="TOC2"/>
        <w:tabs>
          <w:tab w:val="left" w:pos="880"/>
          <w:tab w:val="right" w:leader="dot" w:pos="9350"/>
        </w:tabs>
        <w:rPr>
          <w:rFonts w:eastAsiaTheme="minorEastAsia" w:cstheme="minorBidi"/>
          <w:smallCaps w:val="0"/>
          <w:noProof/>
        </w:rPr>
      </w:pPr>
      <w:hyperlink w:anchor="_Toc112869073" w:history="1">
        <w:r w:rsidR="00140B51" w:rsidRPr="00947434">
          <w:rPr>
            <w:rStyle w:val="Hyperlink"/>
            <w:noProof/>
          </w:rPr>
          <w:t>2.12</w:t>
        </w:r>
        <w:r w:rsidR="00140B51">
          <w:rPr>
            <w:rFonts w:eastAsiaTheme="minorEastAsia" w:cstheme="minorBidi"/>
            <w:smallCaps w:val="0"/>
            <w:noProof/>
          </w:rPr>
          <w:tab/>
        </w:r>
        <w:r w:rsidR="00140B51" w:rsidRPr="00947434">
          <w:rPr>
            <w:rStyle w:val="Hyperlink"/>
            <w:noProof/>
          </w:rPr>
          <w:t>Project Budget</w:t>
        </w:r>
        <w:r w:rsidR="00140B51">
          <w:rPr>
            <w:noProof/>
            <w:webHidden/>
          </w:rPr>
          <w:tab/>
        </w:r>
        <w:r w:rsidR="00140B51">
          <w:rPr>
            <w:noProof/>
            <w:webHidden/>
          </w:rPr>
          <w:fldChar w:fldCharType="begin"/>
        </w:r>
        <w:r w:rsidR="00140B51">
          <w:rPr>
            <w:noProof/>
            <w:webHidden/>
          </w:rPr>
          <w:instrText xml:space="preserve"> PAGEREF _Toc112869073 \h </w:instrText>
        </w:r>
        <w:r w:rsidR="00140B51">
          <w:rPr>
            <w:noProof/>
            <w:webHidden/>
          </w:rPr>
        </w:r>
        <w:r w:rsidR="00140B51">
          <w:rPr>
            <w:noProof/>
            <w:webHidden/>
          </w:rPr>
          <w:fldChar w:fldCharType="separate"/>
        </w:r>
        <w:r w:rsidR="00140B51">
          <w:rPr>
            <w:noProof/>
            <w:webHidden/>
          </w:rPr>
          <w:t>8</w:t>
        </w:r>
        <w:r w:rsidR="00140B51">
          <w:rPr>
            <w:noProof/>
            <w:webHidden/>
          </w:rPr>
          <w:fldChar w:fldCharType="end"/>
        </w:r>
      </w:hyperlink>
    </w:p>
    <w:p w14:paraId="2385942A" w14:textId="25FC76FC" w:rsidR="00140B51" w:rsidRDefault="00000000">
      <w:pPr>
        <w:pStyle w:val="TOC1"/>
        <w:rPr>
          <w:rFonts w:asciiTheme="minorHAnsi" w:eastAsiaTheme="minorEastAsia" w:hAnsiTheme="minorHAnsi" w:cstheme="minorBidi"/>
          <w:b w:val="0"/>
          <w:bCs w:val="0"/>
          <w:sz w:val="22"/>
          <w:szCs w:val="22"/>
        </w:rPr>
      </w:pPr>
      <w:hyperlink w:anchor="_Toc112869074" w:history="1">
        <w:r w:rsidR="00140B51" w:rsidRPr="00947434">
          <w:rPr>
            <w:rStyle w:val="Hyperlink"/>
          </w:rPr>
          <w:t>3.</w:t>
        </w:r>
        <w:r w:rsidR="00140B51">
          <w:rPr>
            <w:rFonts w:asciiTheme="minorHAnsi" w:eastAsiaTheme="minorEastAsia" w:hAnsiTheme="minorHAnsi" w:cstheme="minorBidi"/>
            <w:b w:val="0"/>
            <w:bCs w:val="0"/>
            <w:sz w:val="22"/>
            <w:szCs w:val="22"/>
          </w:rPr>
          <w:tab/>
        </w:r>
        <w:r w:rsidR="00140B51" w:rsidRPr="00947434">
          <w:rPr>
            <w:rStyle w:val="Hyperlink"/>
          </w:rPr>
          <w:t>MDI Assessment Framework</w:t>
        </w:r>
        <w:r w:rsidR="00140B51">
          <w:rPr>
            <w:webHidden/>
          </w:rPr>
          <w:tab/>
        </w:r>
        <w:r w:rsidR="00140B51">
          <w:rPr>
            <w:webHidden/>
          </w:rPr>
          <w:fldChar w:fldCharType="begin"/>
        </w:r>
        <w:r w:rsidR="00140B51">
          <w:rPr>
            <w:webHidden/>
          </w:rPr>
          <w:instrText xml:space="preserve"> PAGEREF _Toc112869074 \h </w:instrText>
        </w:r>
        <w:r w:rsidR="00140B51">
          <w:rPr>
            <w:webHidden/>
          </w:rPr>
        </w:r>
        <w:r w:rsidR="00140B51">
          <w:rPr>
            <w:webHidden/>
          </w:rPr>
          <w:fldChar w:fldCharType="separate"/>
        </w:r>
        <w:r w:rsidR="00140B51">
          <w:rPr>
            <w:webHidden/>
          </w:rPr>
          <w:t>8</w:t>
        </w:r>
        <w:r w:rsidR="00140B51">
          <w:rPr>
            <w:webHidden/>
          </w:rPr>
          <w:fldChar w:fldCharType="end"/>
        </w:r>
      </w:hyperlink>
    </w:p>
    <w:p w14:paraId="5691D910" w14:textId="6DCF701D" w:rsidR="00140B51" w:rsidRDefault="00000000">
      <w:pPr>
        <w:pStyle w:val="TOC2"/>
        <w:tabs>
          <w:tab w:val="left" w:pos="880"/>
          <w:tab w:val="right" w:leader="dot" w:pos="9350"/>
        </w:tabs>
        <w:rPr>
          <w:rFonts w:eastAsiaTheme="minorEastAsia" w:cstheme="minorBidi"/>
          <w:smallCaps w:val="0"/>
          <w:noProof/>
        </w:rPr>
      </w:pPr>
      <w:hyperlink w:anchor="_Toc112869075" w:history="1">
        <w:r w:rsidR="00140B51" w:rsidRPr="00947434">
          <w:rPr>
            <w:rStyle w:val="Hyperlink"/>
            <w:noProof/>
          </w:rPr>
          <w:t>3.1</w:t>
        </w:r>
        <w:r w:rsidR="00140B51">
          <w:rPr>
            <w:rFonts w:eastAsiaTheme="minorEastAsia" w:cstheme="minorBidi"/>
            <w:smallCaps w:val="0"/>
            <w:noProof/>
          </w:rPr>
          <w:tab/>
        </w:r>
        <w:r w:rsidR="00140B51" w:rsidRPr="00947434">
          <w:rPr>
            <w:rStyle w:val="Hyperlink"/>
            <w:noProof/>
          </w:rPr>
          <w:t>Understanding MDI Assessment Goals</w:t>
        </w:r>
        <w:r w:rsidR="00140B51">
          <w:rPr>
            <w:noProof/>
            <w:webHidden/>
          </w:rPr>
          <w:tab/>
        </w:r>
        <w:r w:rsidR="00140B51">
          <w:rPr>
            <w:noProof/>
            <w:webHidden/>
          </w:rPr>
          <w:fldChar w:fldCharType="begin"/>
        </w:r>
        <w:r w:rsidR="00140B51">
          <w:rPr>
            <w:noProof/>
            <w:webHidden/>
          </w:rPr>
          <w:instrText xml:space="preserve"> PAGEREF _Toc112869075 \h </w:instrText>
        </w:r>
        <w:r w:rsidR="00140B51">
          <w:rPr>
            <w:noProof/>
            <w:webHidden/>
          </w:rPr>
        </w:r>
        <w:r w:rsidR="00140B51">
          <w:rPr>
            <w:noProof/>
            <w:webHidden/>
          </w:rPr>
          <w:fldChar w:fldCharType="separate"/>
        </w:r>
        <w:r w:rsidR="00140B51">
          <w:rPr>
            <w:noProof/>
            <w:webHidden/>
          </w:rPr>
          <w:t>8</w:t>
        </w:r>
        <w:r w:rsidR="00140B51">
          <w:rPr>
            <w:noProof/>
            <w:webHidden/>
          </w:rPr>
          <w:fldChar w:fldCharType="end"/>
        </w:r>
      </w:hyperlink>
    </w:p>
    <w:p w14:paraId="3441116E" w14:textId="280CAECA" w:rsidR="00140B51" w:rsidRDefault="00000000">
      <w:pPr>
        <w:pStyle w:val="TOC2"/>
        <w:tabs>
          <w:tab w:val="left" w:pos="880"/>
          <w:tab w:val="right" w:leader="dot" w:pos="9350"/>
        </w:tabs>
        <w:rPr>
          <w:rFonts w:eastAsiaTheme="minorEastAsia" w:cstheme="minorBidi"/>
          <w:smallCaps w:val="0"/>
          <w:noProof/>
        </w:rPr>
      </w:pPr>
      <w:hyperlink w:anchor="_Toc112869076" w:history="1">
        <w:r w:rsidR="00140B51" w:rsidRPr="00947434">
          <w:rPr>
            <w:rStyle w:val="Hyperlink"/>
            <w:noProof/>
          </w:rPr>
          <w:t>3.2</w:t>
        </w:r>
        <w:r w:rsidR="00140B51">
          <w:rPr>
            <w:rFonts w:eastAsiaTheme="minorEastAsia" w:cstheme="minorBidi"/>
            <w:smallCaps w:val="0"/>
            <w:noProof/>
          </w:rPr>
          <w:tab/>
        </w:r>
        <w:r w:rsidR="00140B51" w:rsidRPr="00947434">
          <w:rPr>
            <w:rStyle w:val="Hyperlink"/>
            <w:noProof/>
          </w:rPr>
          <w:t>MDI Assessment Methodologies</w:t>
        </w:r>
        <w:r w:rsidR="00140B51">
          <w:rPr>
            <w:noProof/>
            <w:webHidden/>
          </w:rPr>
          <w:tab/>
        </w:r>
        <w:r w:rsidR="00140B51">
          <w:rPr>
            <w:noProof/>
            <w:webHidden/>
          </w:rPr>
          <w:fldChar w:fldCharType="begin"/>
        </w:r>
        <w:r w:rsidR="00140B51">
          <w:rPr>
            <w:noProof/>
            <w:webHidden/>
          </w:rPr>
          <w:instrText xml:space="preserve"> PAGEREF _Toc112869076 \h </w:instrText>
        </w:r>
        <w:r w:rsidR="00140B51">
          <w:rPr>
            <w:noProof/>
            <w:webHidden/>
          </w:rPr>
        </w:r>
        <w:r w:rsidR="00140B51">
          <w:rPr>
            <w:noProof/>
            <w:webHidden/>
          </w:rPr>
          <w:fldChar w:fldCharType="separate"/>
        </w:r>
        <w:r w:rsidR="00140B51">
          <w:rPr>
            <w:noProof/>
            <w:webHidden/>
          </w:rPr>
          <w:t>8</w:t>
        </w:r>
        <w:r w:rsidR="00140B51">
          <w:rPr>
            <w:noProof/>
            <w:webHidden/>
          </w:rPr>
          <w:fldChar w:fldCharType="end"/>
        </w:r>
      </w:hyperlink>
    </w:p>
    <w:p w14:paraId="3F4681E7" w14:textId="043C268C" w:rsidR="00140B51" w:rsidRDefault="00000000">
      <w:pPr>
        <w:pStyle w:val="TOC2"/>
        <w:tabs>
          <w:tab w:val="left" w:pos="880"/>
          <w:tab w:val="right" w:leader="dot" w:pos="9350"/>
        </w:tabs>
        <w:rPr>
          <w:rFonts w:eastAsiaTheme="minorEastAsia" w:cstheme="minorBidi"/>
          <w:smallCaps w:val="0"/>
          <w:noProof/>
        </w:rPr>
      </w:pPr>
      <w:hyperlink w:anchor="_Toc112869077" w:history="1">
        <w:r w:rsidR="00140B51" w:rsidRPr="00947434">
          <w:rPr>
            <w:rStyle w:val="Hyperlink"/>
            <w:noProof/>
          </w:rPr>
          <w:t>3.3</w:t>
        </w:r>
        <w:r w:rsidR="00140B51">
          <w:rPr>
            <w:rFonts w:eastAsiaTheme="minorEastAsia" w:cstheme="minorBidi"/>
            <w:smallCaps w:val="0"/>
            <w:noProof/>
          </w:rPr>
          <w:tab/>
        </w:r>
        <w:r w:rsidR="00140B51" w:rsidRPr="00947434">
          <w:rPr>
            <w:rStyle w:val="Hyperlink"/>
            <w:noProof/>
          </w:rPr>
          <w:t>Recommendations for MDI Enhancement</w:t>
        </w:r>
        <w:r w:rsidR="00140B51">
          <w:rPr>
            <w:noProof/>
            <w:webHidden/>
          </w:rPr>
          <w:tab/>
        </w:r>
        <w:r w:rsidR="00140B51">
          <w:rPr>
            <w:noProof/>
            <w:webHidden/>
          </w:rPr>
          <w:fldChar w:fldCharType="begin"/>
        </w:r>
        <w:r w:rsidR="00140B51">
          <w:rPr>
            <w:noProof/>
            <w:webHidden/>
          </w:rPr>
          <w:instrText xml:space="preserve"> PAGEREF _Toc112869077 \h </w:instrText>
        </w:r>
        <w:r w:rsidR="00140B51">
          <w:rPr>
            <w:noProof/>
            <w:webHidden/>
          </w:rPr>
        </w:r>
        <w:r w:rsidR="00140B51">
          <w:rPr>
            <w:noProof/>
            <w:webHidden/>
          </w:rPr>
          <w:fldChar w:fldCharType="separate"/>
        </w:r>
        <w:r w:rsidR="00140B51">
          <w:rPr>
            <w:noProof/>
            <w:webHidden/>
          </w:rPr>
          <w:t>8</w:t>
        </w:r>
        <w:r w:rsidR="00140B51">
          <w:rPr>
            <w:noProof/>
            <w:webHidden/>
          </w:rPr>
          <w:fldChar w:fldCharType="end"/>
        </w:r>
      </w:hyperlink>
    </w:p>
    <w:p w14:paraId="0EF245B3" w14:textId="69D605F2" w:rsidR="00140B51" w:rsidRDefault="00000000">
      <w:pPr>
        <w:pStyle w:val="TOC1"/>
        <w:rPr>
          <w:rFonts w:asciiTheme="minorHAnsi" w:eastAsiaTheme="minorEastAsia" w:hAnsiTheme="minorHAnsi" w:cstheme="minorBidi"/>
          <w:b w:val="0"/>
          <w:bCs w:val="0"/>
          <w:sz w:val="22"/>
          <w:szCs w:val="22"/>
        </w:rPr>
      </w:pPr>
      <w:hyperlink w:anchor="_Toc112869078" w:history="1">
        <w:r w:rsidR="00140B51" w:rsidRPr="00947434">
          <w:rPr>
            <w:rStyle w:val="Hyperlink"/>
          </w:rPr>
          <w:t>4.</w:t>
        </w:r>
        <w:r w:rsidR="00140B51">
          <w:rPr>
            <w:rFonts w:asciiTheme="minorHAnsi" w:eastAsiaTheme="minorEastAsia" w:hAnsiTheme="minorHAnsi" w:cstheme="minorBidi"/>
            <w:b w:val="0"/>
            <w:bCs w:val="0"/>
            <w:sz w:val="22"/>
            <w:szCs w:val="22"/>
          </w:rPr>
          <w:tab/>
        </w:r>
        <w:r w:rsidR="00140B51" w:rsidRPr="00947434">
          <w:rPr>
            <w:rStyle w:val="Hyperlink"/>
          </w:rPr>
          <w:t>Vendor Selection</w:t>
        </w:r>
        <w:r w:rsidR="00140B51">
          <w:rPr>
            <w:webHidden/>
          </w:rPr>
          <w:tab/>
        </w:r>
        <w:r w:rsidR="00140B51">
          <w:rPr>
            <w:webHidden/>
          </w:rPr>
          <w:fldChar w:fldCharType="begin"/>
        </w:r>
        <w:r w:rsidR="00140B51">
          <w:rPr>
            <w:webHidden/>
          </w:rPr>
          <w:instrText xml:space="preserve"> PAGEREF _Toc112869078 \h </w:instrText>
        </w:r>
        <w:r w:rsidR="00140B51">
          <w:rPr>
            <w:webHidden/>
          </w:rPr>
        </w:r>
        <w:r w:rsidR="00140B51">
          <w:rPr>
            <w:webHidden/>
          </w:rPr>
          <w:fldChar w:fldCharType="separate"/>
        </w:r>
        <w:r w:rsidR="00140B51">
          <w:rPr>
            <w:webHidden/>
          </w:rPr>
          <w:t>9</w:t>
        </w:r>
        <w:r w:rsidR="00140B51">
          <w:rPr>
            <w:webHidden/>
          </w:rPr>
          <w:fldChar w:fldCharType="end"/>
        </w:r>
      </w:hyperlink>
    </w:p>
    <w:p w14:paraId="7F68A224" w14:textId="1F62E6D0" w:rsidR="00140B51" w:rsidRDefault="00000000">
      <w:pPr>
        <w:pStyle w:val="TOC2"/>
        <w:tabs>
          <w:tab w:val="left" w:pos="880"/>
          <w:tab w:val="right" w:leader="dot" w:pos="9350"/>
        </w:tabs>
        <w:rPr>
          <w:rFonts w:eastAsiaTheme="minorEastAsia" w:cstheme="minorBidi"/>
          <w:smallCaps w:val="0"/>
          <w:noProof/>
        </w:rPr>
      </w:pPr>
      <w:hyperlink w:anchor="_Toc112869079" w:history="1">
        <w:r w:rsidR="00140B51" w:rsidRPr="00947434">
          <w:rPr>
            <w:rStyle w:val="Hyperlink"/>
            <w:noProof/>
          </w:rPr>
          <w:t>4.1</w:t>
        </w:r>
        <w:r w:rsidR="00140B51">
          <w:rPr>
            <w:rFonts w:eastAsiaTheme="minorEastAsia" w:cstheme="minorBidi"/>
            <w:smallCaps w:val="0"/>
            <w:noProof/>
          </w:rPr>
          <w:tab/>
        </w:r>
        <w:r w:rsidR="00140B51" w:rsidRPr="00947434">
          <w:rPr>
            <w:rStyle w:val="Hyperlink"/>
            <w:noProof/>
          </w:rPr>
          <w:t>Key Considerations</w:t>
        </w:r>
        <w:r w:rsidR="00140B51">
          <w:rPr>
            <w:noProof/>
            <w:webHidden/>
          </w:rPr>
          <w:tab/>
        </w:r>
        <w:r w:rsidR="00140B51">
          <w:rPr>
            <w:noProof/>
            <w:webHidden/>
          </w:rPr>
          <w:fldChar w:fldCharType="begin"/>
        </w:r>
        <w:r w:rsidR="00140B51">
          <w:rPr>
            <w:noProof/>
            <w:webHidden/>
          </w:rPr>
          <w:instrText xml:space="preserve"> PAGEREF _Toc112869079 \h </w:instrText>
        </w:r>
        <w:r w:rsidR="00140B51">
          <w:rPr>
            <w:noProof/>
            <w:webHidden/>
          </w:rPr>
        </w:r>
        <w:r w:rsidR="00140B51">
          <w:rPr>
            <w:noProof/>
            <w:webHidden/>
          </w:rPr>
          <w:fldChar w:fldCharType="separate"/>
        </w:r>
        <w:r w:rsidR="00140B51">
          <w:rPr>
            <w:noProof/>
            <w:webHidden/>
          </w:rPr>
          <w:t>9</w:t>
        </w:r>
        <w:r w:rsidR="00140B51">
          <w:rPr>
            <w:noProof/>
            <w:webHidden/>
          </w:rPr>
          <w:fldChar w:fldCharType="end"/>
        </w:r>
      </w:hyperlink>
    </w:p>
    <w:p w14:paraId="493C75FD" w14:textId="7D3788FE" w:rsidR="00140B51" w:rsidRDefault="00000000">
      <w:pPr>
        <w:pStyle w:val="TOC2"/>
        <w:tabs>
          <w:tab w:val="left" w:pos="880"/>
          <w:tab w:val="right" w:leader="dot" w:pos="9350"/>
        </w:tabs>
        <w:rPr>
          <w:rFonts w:eastAsiaTheme="minorEastAsia" w:cstheme="minorBidi"/>
          <w:smallCaps w:val="0"/>
          <w:noProof/>
        </w:rPr>
      </w:pPr>
      <w:hyperlink w:anchor="_Toc112869082" w:history="1">
        <w:r w:rsidR="00140B51" w:rsidRPr="00947434">
          <w:rPr>
            <w:rStyle w:val="Hyperlink"/>
            <w:noProof/>
          </w:rPr>
          <w:t>4.2</w:t>
        </w:r>
        <w:r w:rsidR="00140B51">
          <w:rPr>
            <w:rFonts w:eastAsiaTheme="minorEastAsia" w:cstheme="minorBidi"/>
            <w:smallCaps w:val="0"/>
            <w:noProof/>
          </w:rPr>
          <w:tab/>
        </w:r>
        <w:r w:rsidR="00140B51" w:rsidRPr="00947434">
          <w:rPr>
            <w:rStyle w:val="Hyperlink"/>
            <w:noProof/>
          </w:rPr>
          <w:t>Basic Bidder Requirements</w:t>
        </w:r>
        <w:r w:rsidR="00140B51">
          <w:rPr>
            <w:noProof/>
            <w:webHidden/>
          </w:rPr>
          <w:tab/>
        </w:r>
        <w:r w:rsidR="00140B51">
          <w:rPr>
            <w:noProof/>
            <w:webHidden/>
          </w:rPr>
          <w:fldChar w:fldCharType="begin"/>
        </w:r>
        <w:r w:rsidR="00140B51">
          <w:rPr>
            <w:noProof/>
            <w:webHidden/>
          </w:rPr>
          <w:instrText xml:space="preserve"> PAGEREF _Toc112869082 \h </w:instrText>
        </w:r>
        <w:r w:rsidR="00140B51">
          <w:rPr>
            <w:noProof/>
            <w:webHidden/>
          </w:rPr>
        </w:r>
        <w:r w:rsidR="00140B51">
          <w:rPr>
            <w:noProof/>
            <w:webHidden/>
          </w:rPr>
          <w:fldChar w:fldCharType="separate"/>
        </w:r>
        <w:r w:rsidR="00140B51">
          <w:rPr>
            <w:noProof/>
            <w:webHidden/>
          </w:rPr>
          <w:t>10</w:t>
        </w:r>
        <w:r w:rsidR="00140B51">
          <w:rPr>
            <w:noProof/>
            <w:webHidden/>
          </w:rPr>
          <w:fldChar w:fldCharType="end"/>
        </w:r>
      </w:hyperlink>
    </w:p>
    <w:p w14:paraId="2F873C49" w14:textId="51A6A93F" w:rsidR="00140B51" w:rsidRDefault="00000000">
      <w:pPr>
        <w:pStyle w:val="TOC1"/>
        <w:rPr>
          <w:rFonts w:asciiTheme="minorHAnsi" w:eastAsiaTheme="minorEastAsia" w:hAnsiTheme="minorHAnsi" w:cstheme="minorBidi"/>
          <w:b w:val="0"/>
          <w:bCs w:val="0"/>
          <w:sz w:val="22"/>
          <w:szCs w:val="22"/>
        </w:rPr>
      </w:pPr>
      <w:hyperlink w:anchor="_Toc112869083" w:history="1">
        <w:r w:rsidR="00140B51" w:rsidRPr="00947434">
          <w:rPr>
            <w:rStyle w:val="Hyperlink"/>
          </w:rPr>
          <w:t>5.</w:t>
        </w:r>
        <w:r w:rsidR="00140B51">
          <w:rPr>
            <w:rFonts w:asciiTheme="minorHAnsi" w:eastAsiaTheme="minorEastAsia" w:hAnsiTheme="minorHAnsi" w:cstheme="minorBidi"/>
            <w:b w:val="0"/>
            <w:bCs w:val="0"/>
            <w:sz w:val="22"/>
            <w:szCs w:val="22"/>
          </w:rPr>
          <w:tab/>
        </w:r>
        <w:r w:rsidR="00140B51" w:rsidRPr="00947434">
          <w:rPr>
            <w:rStyle w:val="Hyperlink"/>
          </w:rPr>
          <w:t>Proposal Structure</w:t>
        </w:r>
        <w:r w:rsidR="00140B51">
          <w:rPr>
            <w:webHidden/>
          </w:rPr>
          <w:tab/>
        </w:r>
        <w:r w:rsidR="00140B51">
          <w:rPr>
            <w:webHidden/>
          </w:rPr>
          <w:fldChar w:fldCharType="begin"/>
        </w:r>
        <w:r w:rsidR="00140B51">
          <w:rPr>
            <w:webHidden/>
          </w:rPr>
          <w:instrText xml:space="preserve"> PAGEREF _Toc112869083 \h </w:instrText>
        </w:r>
        <w:r w:rsidR="00140B51">
          <w:rPr>
            <w:webHidden/>
          </w:rPr>
        </w:r>
        <w:r w:rsidR="00140B51">
          <w:rPr>
            <w:webHidden/>
          </w:rPr>
          <w:fldChar w:fldCharType="separate"/>
        </w:r>
        <w:r w:rsidR="00140B51">
          <w:rPr>
            <w:webHidden/>
          </w:rPr>
          <w:t>10</w:t>
        </w:r>
        <w:r w:rsidR="00140B51">
          <w:rPr>
            <w:webHidden/>
          </w:rPr>
          <w:fldChar w:fldCharType="end"/>
        </w:r>
      </w:hyperlink>
    </w:p>
    <w:p w14:paraId="72207A08" w14:textId="1A41796B" w:rsidR="00140B51" w:rsidRDefault="00000000">
      <w:pPr>
        <w:pStyle w:val="TOC2"/>
        <w:tabs>
          <w:tab w:val="left" w:pos="880"/>
          <w:tab w:val="right" w:leader="dot" w:pos="9350"/>
        </w:tabs>
        <w:rPr>
          <w:rFonts w:eastAsiaTheme="minorEastAsia" w:cstheme="minorBidi"/>
          <w:smallCaps w:val="0"/>
          <w:noProof/>
        </w:rPr>
      </w:pPr>
      <w:hyperlink w:anchor="_Toc112869084" w:history="1">
        <w:r w:rsidR="00140B51" w:rsidRPr="00947434">
          <w:rPr>
            <w:rStyle w:val="Hyperlink"/>
            <w:noProof/>
          </w:rPr>
          <w:t>5.1</w:t>
        </w:r>
        <w:r w:rsidR="00140B51">
          <w:rPr>
            <w:rFonts w:eastAsiaTheme="minorEastAsia" w:cstheme="minorBidi"/>
            <w:smallCaps w:val="0"/>
            <w:noProof/>
          </w:rPr>
          <w:tab/>
        </w:r>
        <w:r w:rsidR="00140B51" w:rsidRPr="00947434">
          <w:rPr>
            <w:rStyle w:val="Hyperlink"/>
            <w:noProof/>
          </w:rPr>
          <w:t>Proposal Outline</w:t>
        </w:r>
        <w:r w:rsidR="00140B51">
          <w:rPr>
            <w:noProof/>
            <w:webHidden/>
          </w:rPr>
          <w:tab/>
        </w:r>
        <w:r w:rsidR="00140B51">
          <w:rPr>
            <w:noProof/>
            <w:webHidden/>
          </w:rPr>
          <w:fldChar w:fldCharType="begin"/>
        </w:r>
        <w:r w:rsidR="00140B51">
          <w:rPr>
            <w:noProof/>
            <w:webHidden/>
          </w:rPr>
          <w:instrText xml:space="preserve"> PAGEREF _Toc112869084 \h </w:instrText>
        </w:r>
        <w:r w:rsidR="00140B51">
          <w:rPr>
            <w:noProof/>
            <w:webHidden/>
          </w:rPr>
        </w:r>
        <w:r w:rsidR="00140B51">
          <w:rPr>
            <w:noProof/>
            <w:webHidden/>
          </w:rPr>
          <w:fldChar w:fldCharType="separate"/>
        </w:r>
        <w:r w:rsidR="00140B51">
          <w:rPr>
            <w:noProof/>
            <w:webHidden/>
          </w:rPr>
          <w:t>11</w:t>
        </w:r>
        <w:r w:rsidR="00140B51">
          <w:rPr>
            <w:noProof/>
            <w:webHidden/>
          </w:rPr>
          <w:fldChar w:fldCharType="end"/>
        </w:r>
      </w:hyperlink>
    </w:p>
    <w:p w14:paraId="62F689FA" w14:textId="3EE1AE47" w:rsidR="00140B51" w:rsidRDefault="00000000">
      <w:pPr>
        <w:pStyle w:val="TOC2"/>
        <w:tabs>
          <w:tab w:val="left" w:pos="880"/>
          <w:tab w:val="right" w:leader="dot" w:pos="9350"/>
        </w:tabs>
        <w:rPr>
          <w:rFonts w:eastAsiaTheme="minorEastAsia" w:cstheme="minorBidi"/>
          <w:smallCaps w:val="0"/>
          <w:noProof/>
        </w:rPr>
      </w:pPr>
      <w:hyperlink w:anchor="_Toc112869085" w:history="1">
        <w:r w:rsidR="00140B51" w:rsidRPr="00947434">
          <w:rPr>
            <w:rStyle w:val="Hyperlink"/>
            <w:noProof/>
          </w:rPr>
          <w:t>5.2</w:t>
        </w:r>
        <w:r w:rsidR="00140B51">
          <w:rPr>
            <w:rFonts w:eastAsiaTheme="minorEastAsia" w:cstheme="minorBidi"/>
            <w:smallCaps w:val="0"/>
            <w:noProof/>
          </w:rPr>
          <w:tab/>
        </w:r>
        <w:r w:rsidR="00140B51" w:rsidRPr="00947434">
          <w:rPr>
            <w:rStyle w:val="Hyperlink"/>
            <w:noProof/>
          </w:rPr>
          <w:t>Proposal Evaluation Criteria &amp; Weighting</w:t>
        </w:r>
        <w:r w:rsidR="00140B51">
          <w:rPr>
            <w:noProof/>
            <w:webHidden/>
          </w:rPr>
          <w:tab/>
        </w:r>
        <w:r w:rsidR="00140B51">
          <w:rPr>
            <w:noProof/>
            <w:webHidden/>
          </w:rPr>
          <w:fldChar w:fldCharType="begin"/>
        </w:r>
        <w:r w:rsidR="00140B51">
          <w:rPr>
            <w:noProof/>
            <w:webHidden/>
          </w:rPr>
          <w:instrText xml:space="preserve"> PAGEREF _Toc112869085 \h </w:instrText>
        </w:r>
        <w:r w:rsidR="00140B51">
          <w:rPr>
            <w:noProof/>
            <w:webHidden/>
          </w:rPr>
        </w:r>
        <w:r w:rsidR="00140B51">
          <w:rPr>
            <w:noProof/>
            <w:webHidden/>
          </w:rPr>
          <w:fldChar w:fldCharType="separate"/>
        </w:r>
        <w:r w:rsidR="00140B51">
          <w:rPr>
            <w:noProof/>
            <w:webHidden/>
          </w:rPr>
          <w:t>12</w:t>
        </w:r>
        <w:r w:rsidR="00140B51">
          <w:rPr>
            <w:noProof/>
            <w:webHidden/>
          </w:rPr>
          <w:fldChar w:fldCharType="end"/>
        </w:r>
      </w:hyperlink>
    </w:p>
    <w:p w14:paraId="27182C70" w14:textId="7600245B" w:rsidR="00140B51" w:rsidRDefault="00000000">
      <w:pPr>
        <w:pStyle w:val="TOC2"/>
        <w:tabs>
          <w:tab w:val="left" w:pos="880"/>
          <w:tab w:val="right" w:leader="dot" w:pos="9350"/>
        </w:tabs>
        <w:rPr>
          <w:rFonts w:eastAsiaTheme="minorEastAsia" w:cstheme="minorBidi"/>
          <w:smallCaps w:val="0"/>
          <w:noProof/>
        </w:rPr>
      </w:pPr>
      <w:hyperlink w:anchor="_Toc112869086" w:history="1">
        <w:r w:rsidR="00140B51" w:rsidRPr="00947434">
          <w:rPr>
            <w:rStyle w:val="Hyperlink"/>
            <w:noProof/>
          </w:rPr>
          <w:t>5.3</w:t>
        </w:r>
        <w:r w:rsidR="00140B51">
          <w:rPr>
            <w:rFonts w:eastAsiaTheme="minorEastAsia" w:cstheme="minorBidi"/>
            <w:smallCaps w:val="0"/>
            <w:noProof/>
          </w:rPr>
          <w:tab/>
        </w:r>
        <w:r w:rsidR="00140B51" w:rsidRPr="00947434">
          <w:rPr>
            <w:rStyle w:val="Hyperlink"/>
            <w:noProof/>
          </w:rPr>
          <w:t>Required RFP Attachments</w:t>
        </w:r>
        <w:r w:rsidR="00140B51">
          <w:rPr>
            <w:noProof/>
            <w:webHidden/>
          </w:rPr>
          <w:tab/>
        </w:r>
        <w:r w:rsidR="00140B51">
          <w:rPr>
            <w:noProof/>
            <w:webHidden/>
          </w:rPr>
          <w:fldChar w:fldCharType="begin"/>
        </w:r>
        <w:r w:rsidR="00140B51">
          <w:rPr>
            <w:noProof/>
            <w:webHidden/>
          </w:rPr>
          <w:instrText xml:space="preserve"> PAGEREF _Toc112869086 \h </w:instrText>
        </w:r>
        <w:r w:rsidR="00140B51">
          <w:rPr>
            <w:noProof/>
            <w:webHidden/>
          </w:rPr>
        </w:r>
        <w:r w:rsidR="00140B51">
          <w:rPr>
            <w:noProof/>
            <w:webHidden/>
          </w:rPr>
          <w:fldChar w:fldCharType="separate"/>
        </w:r>
        <w:r w:rsidR="00140B51">
          <w:rPr>
            <w:noProof/>
            <w:webHidden/>
          </w:rPr>
          <w:t>12</w:t>
        </w:r>
        <w:r w:rsidR="00140B51">
          <w:rPr>
            <w:noProof/>
            <w:webHidden/>
          </w:rPr>
          <w:fldChar w:fldCharType="end"/>
        </w:r>
      </w:hyperlink>
    </w:p>
    <w:p w14:paraId="0AC0EC1A" w14:textId="656D9EC0" w:rsidR="00F33737" w:rsidRDefault="00CC3E39">
      <w:pPr>
        <w:rPr>
          <w:rFonts w:cs="Arial"/>
          <w:b/>
          <w:sz w:val="28"/>
          <w:szCs w:val="28"/>
        </w:rPr>
      </w:pPr>
      <w:r>
        <w:rPr>
          <w:rFonts w:cs="Arial"/>
          <w:b/>
          <w:sz w:val="28"/>
          <w:szCs w:val="28"/>
        </w:rPr>
        <w:fldChar w:fldCharType="end"/>
      </w:r>
    </w:p>
    <w:p w14:paraId="5ABBF08F" w14:textId="77777777" w:rsidR="00F33737" w:rsidRDefault="00F33737">
      <w:pPr>
        <w:rPr>
          <w:rFonts w:cs="Arial"/>
          <w:b/>
          <w:sz w:val="28"/>
          <w:szCs w:val="28"/>
        </w:rPr>
      </w:pPr>
    </w:p>
    <w:p w14:paraId="699C9AEE" w14:textId="262E5692" w:rsidR="00F33737" w:rsidRDefault="00F33737">
      <w:pPr>
        <w:rPr>
          <w:rFonts w:cs="Arial"/>
          <w:b/>
          <w:sz w:val="28"/>
          <w:szCs w:val="28"/>
        </w:rPr>
      </w:pPr>
      <w:r>
        <w:rPr>
          <w:rFonts w:cs="Arial"/>
          <w:b/>
          <w:sz w:val="28"/>
          <w:szCs w:val="28"/>
        </w:rPr>
        <w:br w:type="page"/>
      </w:r>
    </w:p>
    <w:p w14:paraId="335A923F" w14:textId="4B1A4A40" w:rsidR="00074C16" w:rsidRDefault="00074C16" w:rsidP="00074C16">
      <w:pPr>
        <w:pStyle w:val="Heading1"/>
        <w:numPr>
          <w:ilvl w:val="0"/>
          <w:numId w:val="28"/>
        </w:numPr>
        <w:tabs>
          <w:tab w:val="num" w:pos="360"/>
        </w:tabs>
        <w:spacing w:line="264" w:lineRule="auto"/>
        <w:ind w:left="0" w:firstLine="0"/>
        <w:rPr>
          <w:b/>
          <w:bCs/>
        </w:rPr>
      </w:pPr>
      <w:bookmarkStart w:id="0" w:name="_Toc377555451"/>
      <w:bookmarkStart w:id="1" w:name="_Toc445370578"/>
      <w:bookmarkStart w:id="2" w:name="_Toc78560434"/>
      <w:bookmarkStart w:id="3" w:name="_Toc81575549"/>
      <w:bookmarkStart w:id="4" w:name="_Toc112869057"/>
      <w:r w:rsidRPr="00074C16">
        <w:rPr>
          <w:b/>
          <w:bCs/>
        </w:rPr>
        <w:lastRenderedPageBreak/>
        <w:t>Introduction and Summary</w:t>
      </w:r>
      <w:bookmarkEnd w:id="0"/>
      <w:bookmarkEnd w:id="1"/>
      <w:bookmarkEnd w:id="2"/>
      <w:bookmarkEnd w:id="3"/>
      <w:bookmarkEnd w:id="4"/>
    </w:p>
    <w:p w14:paraId="20D1764D" w14:textId="77777777" w:rsidR="00074C16" w:rsidRPr="0000059C" w:rsidRDefault="00074C16" w:rsidP="00074C16">
      <w:pPr>
        <w:pStyle w:val="Heading2"/>
        <w:numPr>
          <w:ilvl w:val="1"/>
          <w:numId w:val="29"/>
        </w:numPr>
        <w:spacing w:before="120" w:after="120" w:line="264" w:lineRule="auto"/>
      </w:pPr>
      <w:bookmarkStart w:id="5" w:name="_Toc78560435"/>
      <w:bookmarkStart w:id="6" w:name="_Toc81575550"/>
      <w:bookmarkStart w:id="7" w:name="_Toc112869058"/>
      <w:r>
        <w:t>Introduction</w:t>
      </w:r>
      <w:bookmarkEnd w:id="5"/>
      <w:bookmarkEnd w:id="6"/>
      <w:bookmarkEnd w:id="7"/>
    </w:p>
    <w:p w14:paraId="5BC2B252" w14:textId="0ACE51FA" w:rsidR="00C211B7" w:rsidRPr="00C211B7" w:rsidRDefault="00C211B7" w:rsidP="00C211B7">
      <w:pPr>
        <w:pStyle w:val="Body"/>
      </w:pPr>
      <w:r w:rsidRPr="00C211B7">
        <w:t>Ameren Illinois Company (“AIC”)</w:t>
      </w:r>
      <w:r w:rsidR="00BA16BD">
        <w:t>, through its independent third party,</w:t>
      </w:r>
      <w:r w:rsidR="007352F4">
        <w:t xml:space="preserve"> </w:t>
      </w:r>
      <w:r w:rsidR="008E72A6">
        <w:t>ENCOLOR</w:t>
      </w:r>
      <w:r w:rsidR="007352F4">
        <w:t xml:space="preserve"> LLC,</w:t>
      </w:r>
      <w:r w:rsidRPr="00C211B7">
        <w:t xml:space="preserve"> is issuing this Request for Proposal (“RFP”) </w:t>
      </w:r>
      <w:r w:rsidR="007352F4">
        <w:t>to identify a supplier to perform certain</w:t>
      </w:r>
      <w:r w:rsidRPr="00C211B7">
        <w:t xml:space="preserve"> Assessment</w:t>
      </w:r>
      <w:r w:rsidR="007352F4">
        <w:t>s</w:t>
      </w:r>
      <w:r w:rsidRPr="00C211B7">
        <w:t xml:space="preserve"> of </w:t>
      </w:r>
      <w:r w:rsidR="00216F7F">
        <w:t>its Energy Efficiency</w:t>
      </w:r>
      <w:r w:rsidR="00216F7F" w:rsidRPr="00C211B7">
        <w:t xml:space="preserve"> </w:t>
      </w:r>
      <w:r w:rsidRPr="00C211B7">
        <w:t>Market Development Initiative (“MDI”).</w:t>
      </w:r>
    </w:p>
    <w:p w14:paraId="7427BAC3" w14:textId="72F46014" w:rsidR="00C211B7" w:rsidRPr="00C211B7" w:rsidRDefault="00C211B7" w:rsidP="00C211B7">
      <w:pPr>
        <w:pStyle w:val="Body"/>
      </w:pPr>
      <w:r w:rsidRPr="00C211B7">
        <w:t xml:space="preserve">Ameren Corporation is a Fortune 500 company that trades on the New York Stock Exchange under the symbol AEE. Ameren Corporation, located in St. Louis, Missouri, is the parent company of AIC, which is based in Collinsville, </w:t>
      </w:r>
      <w:r w:rsidR="00047660">
        <w:t>Illinois</w:t>
      </w:r>
      <w:r w:rsidRPr="00C211B7">
        <w:t xml:space="preserve">. </w:t>
      </w:r>
    </w:p>
    <w:p w14:paraId="3334B70A" w14:textId="72C512C5" w:rsidR="00C211B7" w:rsidRDefault="00C211B7" w:rsidP="00C211B7">
      <w:pPr>
        <w:pStyle w:val="Body"/>
      </w:pPr>
      <w:r w:rsidRPr="00C211B7">
        <w:t xml:space="preserve">The AIC service territory spans 43,700 square miles across the lower three-quarters of Illinois. AIC serves approximately 1.2 million electric and 806,000 natural gas customers across 1,200 communities. AIC's delivery system includes about 4,500 miles of electric transmission lines, 45,400 miles of distribution lines, 18,000 miles of natural gas transmission and distribution mains and </w:t>
      </w:r>
      <w:proofErr w:type="gramStart"/>
      <w:r w:rsidRPr="00C211B7">
        <w:t>12</w:t>
      </w:r>
      <w:proofErr w:type="gramEnd"/>
      <w:r w:rsidRPr="00C211B7">
        <w:t xml:space="preserve"> underground natural gas storage fields. AIC also offers a broad portfolio of initiatives under its energy efficiency programs to its eligible customers throughout the AIC service territory. Find more information regarding AIC at </w:t>
      </w:r>
      <w:hyperlink r:id="rId15" w:history="1">
        <w:r w:rsidRPr="00C211B7">
          <w:rPr>
            <w:rStyle w:val="Hyperlink"/>
          </w:rPr>
          <w:t>www.AmerenIllinois.com</w:t>
        </w:r>
      </w:hyperlink>
      <w:r w:rsidRPr="00C211B7">
        <w:t xml:space="preserve"> and Ameren Illinois energy efficiency programs</w:t>
      </w:r>
      <w:r w:rsidR="00591EC0">
        <w:t xml:space="preserve"> (including MDI)</w:t>
      </w:r>
      <w:r w:rsidRPr="00C211B7">
        <w:t xml:space="preserve"> at </w:t>
      </w:r>
      <w:hyperlink r:id="rId16" w:history="1">
        <w:r w:rsidRPr="00A83116">
          <w:rPr>
            <w:rStyle w:val="Hyperlink"/>
          </w:rPr>
          <w:t>www.AmerenIllinoisSavings.com</w:t>
        </w:r>
      </w:hyperlink>
      <w:r>
        <w:t>.</w:t>
      </w:r>
    </w:p>
    <w:p w14:paraId="680E7F5F" w14:textId="282B8F48" w:rsidR="00D2362D" w:rsidRDefault="004D3719" w:rsidP="00C211B7">
      <w:pPr>
        <w:pStyle w:val="Body"/>
      </w:pPr>
      <w:r>
        <w:t>ENCOLOR</w:t>
      </w:r>
      <w:r w:rsidR="00216F7F">
        <w:t xml:space="preserve"> LLC</w:t>
      </w:r>
      <w:r>
        <w:t xml:space="preserve">, </w:t>
      </w:r>
      <w:r w:rsidR="00080E4D">
        <w:t xml:space="preserve">an independent third-party, </w:t>
      </w:r>
      <w:r w:rsidR="003D7939">
        <w:t>is working</w:t>
      </w:r>
      <w:r w:rsidR="00216F7F">
        <w:t xml:space="preserve"> with</w:t>
      </w:r>
      <w:r w:rsidR="00080E4D">
        <w:t xml:space="preserve"> AIC </w:t>
      </w:r>
      <w:r w:rsidR="00CF1C06">
        <w:t xml:space="preserve">to </w:t>
      </w:r>
      <w:r w:rsidR="00216F7F">
        <w:t xml:space="preserve">facilitate </w:t>
      </w:r>
      <w:r w:rsidR="00CF1C06">
        <w:t>the RFP process. The main contact f</w:t>
      </w:r>
      <w:r w:rsidR="00D2362D">
        <w:t>o</w:t>
      </w:r>
      <w:r w:rsidR="00CF1C06">
        <w:t>r Bidder</w:t>
      </w:r>
      <w:r w:rsidR="00D76AB1">
        <w:t>(</w:t>
      </w:r>
      <w:r w:rsidR="00CF1C06">
        <w:t>s</w:t>
      </w:r>
      <w:r w:rsidR="00D76AB1">
        <w:t>)</w:t>
      </w:r>
      <w:r w:rsidR="00CF1C06">
        <w:t xml:space="preserve"> </w:t>
      </w:r>
      <w:r w:rsidR="00D2362D">
        <w:t>is:</w:t>
      </w:r>
    </w:p>
    <w:p w14:paraId="3EE136E7" w14:textId="4DFF02FA" w:rsidR="000A125C" w:rsidRDefault="00D2362D" w:rsidP="00C211B7">
      <w:pPr>
        <w:pStyle w:val="Body"/>
      </w:pPr>
      <w:r>
        <w:t>Quinn Parker</w:t>
      </w:r>
      <w:r>
        <w:br/>
        <w:t>CEO and Founder, ENCOLOR</w:t>
      </w:r>
      <w:r w:rsidR="00216F7F">
        <w:t xml:space="preserve"> LLC</w:t>
      </w:r>
      <w:r>
        <w:br/>
      </w:r>
      <w:hyperlink r:id="rId17" w:history="1">
        <w:r w:rsidR="000A125C" w:rsidRPr="00FE1CD0">
          <w:rPr>
            <w:rStyle w:val="Hyperlink"/>
          </w:rPr>
          <w:t>AmerenIL_MDI_RFP@encolorconsulting.com</w:t>
        </w:r>
      </w:hyperlink>
      <w:r w:rsidR="00BA0766">
        <w:rPr>
          <w:rStyle w:val="FootnoteReference"/>
          <w:color w:val="0000FF"/>
          <w:u w:val="single"/>
        </w:rPr>
        <w:footnoteReference w:id="1"/>
      </w:r>
    </w:p>
    <w:p w14:paraId="6F8C3CBF" w14:textId="2AB15905" w:rsidR="005F4997" w:rsidRDefault="005F4997" w:rsidP="00C211B7">
      <w:pPr>
        <w:pStyle w:val="Body"/>
      </w:pPr>
      <w:r>
        <w:t>Information about the RFP, including any updates</w:t>
      </w:r>
      <w:r w:rsidR="00DC1475">
        <w:t xml:space="preserve"> to the RFP and resources for </w:t>
      </w:r>
      <w:r w:rsidR="00D76AB1">
        <w:t>Bidder(s)</w:t>
      </w:r>
      <w:r w:rsidR="00DC1475">
        <w:t xml:space="preserve">, will be posted at </w:t>
      </w:r>
      <w:hyperlink r:id="rId18" w:history="1">
        <w:r w:rsidR="00AD1680" w:rsidRPr="00BB759D">
          <w:rPr>
            <w:rStyle w:val="Hyperlink"/>
          </w:rPr>
          <w:t>www.AmerenIllinoisSavings.com/RFP</w:t>
        </w:r>
      </w:hyperlink>
      <w:r w:rsidR="00DC1475">
        <w:t xml:space="preserve">. </w:t>
      </w:r>
    </w:p>
    <w:p w14:paraId="715FACCE" w14:textId="6BC43C6D" w:rsidR="00074C16" w:rsidRDefault="00074C16" w:rsidP="00074C16">
      <w:pPr>
        <w:pStyle w:val="Heading2"/>
        <w:numPr>
          <w:ilvl w:val="1"/>
          <w:numId w:val="29"/>
        </w:numPr>
        <w:spacing w:before="120" w:after="120" w:line="264" w:lineRule="auto"/>
      </w:pPr>
      <w:bookmarkStart w:id="8" w:name="_Toc112869059"/>
      <w:r>
        <w:t>Description of the Market Development Initiative</w:t>
      </w:r>
      <w:bookmarkEnd w:id="8"/>
    </w:p>
    <w:p w14:paraId="624F1DE7" w14:textId="513E11C0" w:rsidR="00074C16" w:rsidRDefault="00D74AFE" w:rsidP="002514CD">
      <w:pPr>
        <w:spacing w:after="240" w:line="264" w:lineRule="auto"/>
        <w:rPr>
          <w:rFonts w:ascii="Arial" w:hAnsi="Arial" w:cs="Arial"/>
          <w:sz w:val="22"/>
          <w:szCs w:val="22"/>
        </w:rPr>
      </w:pPr>
      <w:r>
        <w:rPr>
          <w:rFonts w:ascii="Arial" w:hAnsi="Arial" w:cs="Arial"/>
          <w:sz w:val="22"/>
          <w:szCs w:val="22"/>
        </w:rPr>
        <w:t>AIC created the MDI</w:t>
      </w:r>
      <w:r w:rsidRPr="00D74AFE">
        <w:rPr>
          <w:rFonts w:ascii="Arial" w:hAnsi="Arial" w:cs="Arial"/>
          <w:sz w:val="22"/>
          <w:szCs w:val="22"/>
        </w:rPr>
        <w:t xml:space="preserve"> in 2018 to promote new economic and energy efficiency opportunities for diverse individuals</w:t>
      </w:r>
      <w:r w:rsidR="00C25925">
        <w:rPr>
          <w:rFonts w:ascii="Arial" w:hAnsi="Arial" w:cs="Arial"/>
          <w:sz w:val="22"/>
          <w:szCs w:val="22"/>
        </w:rPr>
        <w:t xml:space="preserve">, individual seeking employment opportunities in the </w:t>
      </w:r>
      <w:r w:rsidR="003A5B22">
        <w:rPr>
          <w:rFonts w:ascii="Arial" w:hAnsi="Arial" w:cs="Arial"/>
          <w:sz w:val="22"/>
          <w:szCs w:val="22"/>
        </w:rPr>
        <w:t>clean energy industry,</w:t>
      </w:r>
      <w:r w:rsidRPr="00D74AFE">
        <w:rPr>
          <w:rFonts w:ascii="Arial" w:hAnsi="Arial" w:cs="Arial"/>
          <w:sz w:val="22"/>
          <w:szCs w:val="22"/>
        </w:rPr>
        <w:t xml:space="preserve"> and communities </w:t>
      </w:r>
      <w:r w:rsidR="00C77EB0">
        <w:rPr>
          <w:rFonts w:ascii="Arial" w:hAnsi="Arial" w:cs="Arial"/>
          <w:sz w:val="22"/>
          <w:szCs w:val="22"/>
        </w:rPr>
        <w:t xml:space="preserve">anywhere in </w:t>
      </w:r>
      <w:r w:rsidRPr="00D74AFE">
        <w:rPr>
          <w:rFonts w:ascii="Arial" w:hAnsi="Arial" w:cs="Arial"/>
          <w:sz w:val="22"/>
          <w:szCs w:val="22"/>
        </w:rPr>
        <w:t>AIC</w:t>
      </w:r>
      <w:r w:rsidR="00C77EB0">
        <w:rPr>
          <w:rFonts w:ascii="Arial" w:hAnsi="Arial" w:cs="Arial"/>
          <w:sz w:val="22"/>
          <w:szCs w:val="22"/>
        </w:rPr>
        <w:t>’s</w:t>
      </w:r>
      <w:r w:rsidRPr="00D74AFE">
        <w:rPr>
          <w:rFonts w:ascii="Arial" w:hAnsi="Arial" w:cs="Arial"/>
          <w:sz w:val="22"/>
          <w:szCs w:val="22"/>
        </w:rPr>
        <w:t xml:space="preserve"> service territory</w:t>
      </w:r>
      <w:r>
        <w:rPr>
          <w:rFonts w:ascii="Arial" w:hAnsi="Arial" w:cs="Arial"/>
          <w:sz w:val="22"/>
          <w:szCs w:val="22"/>
        </w:rPr>
        <w:t>.</w:t>
      </w:r>
      <w:r w:rsidR="00B51FCA">
        <w:rPr>
          <w:rStyle w:val="FootnoteReference"/>
          <w:rFonts w:ascii="Arial" w:hAnsi="Arial" w:cs="Arial"/>
          <w:sz w:val="22"/>
          <w:szCs w:val="22"/>
        </w:rPr>
        <w:footnoteReference w:id="2"/>
      </w:r>
      <w:r>
        <w:rPr>
          <w:rFonts w:ascii="Arial" w:hAnsi="Arial" w:cs="Arial"/>
          <w:sz w:val="22"/>
          <w:szCs w:val="22"/>
        </w:rPr>
        <w:t xml:space="preserve"> </w:t>
      </w:r>
      <w:r w:rsidR="00074C16" w:rsidRPr="002514CD">
        <w:rPr>
          <w:rFonts w:ascii="Arial" w:hAnsi="Arial" w:cs="Arial"/>
          <w:sz w:val="22"/>
          <w:szCs w:val="22"/>
        </w:rPr>
        <w:t>AIC’s</w:t>
      </w:r>
      <w:r w:rsidR="002514CD">
        <w:rPr>
          <w:rFonts w:ascii="Arial" w:hAnsi="Arial" w:cs="Arial"/>
          <w:sz w:val="22"/>
          <w:szCs w:val="22"/>
        </w:rPr>
        <w:t xml:space="preserve"> award-winning MDI program has three foundational goals: </w:t>
      </w:r>
    </w:p>
    <w:p w14:paraId="2FEAFE41" w14:textId="77777777" w:rsidR="009D3B36" w:rsidRPr="008A62AA" w:rsidRDefault="009D3B36" w:rsidP="009D3B36">
      <w:pPr>
        <w:pStyle w:val="Bullet"/>
      </w:pPr>
      <w:r w:rsidRPr="008A62AA">
        <w:t xml:space="preserve">Engage underserved customers: deliver targeted energy efficiency education and data-driven, neighborhood-based program approaches to underserved communities, accounting for factors such as income, </w:t>
      </w:r>
      <w:proofErr w:type="gramStart"/>
      <w:r w:rsidRPr="008A62AA">
        <w:t>diversity</w:t>
      </w:r>
      <w:proofErr w:type="gramEnd"/>
      <w:r w:rsidRPr="008A62AA">
        <w:t xml:space="preserve"> and unemployment, among others. </w:t>
      </w:r>
    </w:p>
    <w:p w14:paraId="6528E1DF" w14:textId="77777777" w:rsidR="009D3B36" w:rsidRPr="009D3B36" w:rsidRDefault="009D3B36" w:rsidP="009D3B36">
      <w:pPr>
        <w:pStyle w:val="Bullet"/>
      </w:pPr>
      <w:r w:rsidRPr="009D3B36">
        <w:lastRenderedPageBreak/>
        <w:t>Build a diverse workforce: Increase the number of local and diverse participants in the energy efficiency workforce and help develop the next generation of clean energy economy workforce.</w:t>
      </w:r>
    </w:p>
    <w:p w14:paraId="6C6E152E" w14:textId="77777777" w:rsidR="009D3B36" w:rsidRPr="009D3B36" w:rsidRDefault="009D3B36" w:rsidP="009D3B36">
      <w:pPr>
        <w:pStyle w:val="Bullet"/>
      </w:pPr>
      <w:r w:rsidRPr="009D3B36">
        <w:t>Support diverse businesses: Strengthen the partnership and support for local and diverse business enterprises, including identifying opportunities to diversify spend through contracting with local and/or diverse business enterprises and non-profit organizations.</w:t>
      </w:r>
    </w:p>
    <w:p w14:paraId="0A768EC2" w14:textId="2E94F8DE" w:rsidR="00912E6C" w:rsidRPr="00D03622" w:rsidRDefault="002514CD" w:rsidP="00912E6C">
      <w:pPr>
        <w:pStyle w:val="Body"/>
        <w:rPr>
          <w:shd w:val="clear" w:color="auto" w:fill="FFFFFF"/>
        </w:rPr>
      </w:pPr>
      <w:r w:rsidRPr="00D03622">
        <w:rPr>
          <w:shd w:val="clear" w:color="auto" w:fill="FFFFFF"/>
        </w:rPr>
        <w:t>The MDI mission is to transform how</w:t>
      </w:r>
      <w:r>
        <w:rPr>
          <w:shd w:val="clear" w:color="auto" w:fill="FFFFFF"/>
        </w:rPr>
        <w:t xml:space="preserve"> AIC’s </w:t>
      </w:r>
      <w:r w:rsidRPr="00D03622">
        <w:rPr>
          <w:shd w:val="clear" w:color="auto" w:fill="FFFFFF"/>
        </w:rPr>
        <w:t xml:space="preserve">Energy Efficiency Programs operate in every area. </w:t>
      </w:r>
      <w:r w:rsidR="00912E6C">
        <w:rPr>
          <w:shd w:val="clear" w:color="auto" w:fill="FFFFFF"/>
        </w:rPr>
        <w:t xml:space="preserve">AIC </w:t>
      </w:r>
      <w:r w:rsidR="00912E6C" w:rsidRPr="00D03622">
        <w:rPr>
          <w:bdr w:val="none" w:sz="0" w:space="0" w:color="auto" w:frame="1"/>
        </w:rPr>
        <w:t>recognize</w:t>
      </w:r>
      <w:r w:rsidR="00912E6C">
        <w:rPr>
          <w:bdr w:val="none" w:sz="0" w:space="0" w:color="auto" w:frame="1"/>
        </w:rPr>
        <w:t>s</w:t>
      </w:r>
      <w:r w:rsidR="00912E6C" w:rsidRPr="00D03622">
        <w:rPr>
          <w:shd w:val="clear" w:color="auto" w:fill="FFFFFF"/>
        </w:rPr>
        <w:t xml:space="preserve"> that energy efficiency services and the associated benefits can spur local economic development – especially in low-income communities and neighborhoods. All customers – regardless of income or socioeconomic status – should have access to incentives that help them overcome participation barriers, complete energy-saving upgrades, and increase their quality of life. </w:t>
      </w:r>
    </w:p>
    <w:p w14:paraId="7884722C" w14:textId="014F670C" w:rsidR="002514CD" w:rsidRPr="00D03622" w:rsidRDefault="002514CD" w:rsidP="002514CD">
      <w:pPr>
        <w:pStyle w:val="Body"/>
        <w:rPr>
          <w:shd w:val="clear" w:color="auto" w:fill="FFFFFF"/>
        </w:rPr>
      </w:pPr>
      <w:r w:rsidRPr="00D03622">
        <w:rPr>
          <w:shd w:val="clear" w:color="auto" w:fill="FFFFFF"/>
        </w:rPr>
        <w:t xml:space="preserve">The MDI program encourages action through education and financial incentives that offset the cost of energy-saving upgrades. </w:t>
      </w:r>
    </w:p>
    <w:p w14:paraId="0C1D04BD" w14:textId="359046A1" w:rsidR="002514CD" w:rsidRPr="002514CD" w:rsidRDefault="002514CD" w:rsidP="00E5310E">
      <w:pPr>
        <w:pStyle w:val="Body"/>
      </w:pPr>
      <w:r w:rsidRPr="002514CD">
        <w:t>Beginning in 2018</w:t>
      </w:r>
      <w:r w:rsidR="009B7CE2">
        <w:t>,</w:t>
      </w:r>
      <w:r w:rsidRPr="002514CD">
        <w:t xml:space="preserve"> </w:t>
      </w:r>
      <w:r w:rsidR="009B7CE2">
        <w:t xml:space="preserve">over </w:t>
      </w:r>
      <w:r w:rsidRPr="002514CD">
        <w:t xml:space="preserve">$2.9 million </w:t>
      </w:r>
      <w:r w:rsidR="00591EC0">
        <w:t xml:space="preserve">per year </w:t>
      </w:r>
      <w:r w:rsidR="009B7CE2">
        <w:t xml:space="preserve">has </w:t>
      </w:r>
      <w:proofErr w:type="gramStart"/>
      <w:r w:rsidR="009B7CE2">
        <w:t>been dedicated</w:t>
      </w:r>
      <w:proofErr w:type="gramEnd"/>
      <w:r w:rsidR="009B7CE2">
        <w:t xml:space="preserve"> </w:t>
      </w:r>
      <w:r w:rsidRPr="002514CD">
        <w:t xml:space="preserve">for MDI. </w:t>
      </w:r>
      <w:r w:rsidR="00060C53">
        <w:t xml:space="preserve">MDI achievements include, but </w:t>
      </w:r>
      <w:proofErr w:type="gramStart"/>
      <w:r w:rsidR="00060C53">
        <w:t>are not limited</w:t>
      </w:r>
      <w:proofErr w:type="gramEnd"/>
      <w:r w:rsidR="00060C53">
        <w:t xml:space="preserve"> to</w:t>
      </w:r>
      <w:r w:rsidR="00912E6C">
        <w:t>, the following:</w:t>
      </w:r>
    </w:p>
    <w:p w14:paraId="555810FA" w14:textId="77777777" w:rsidR="00C70507" w:rsidRDefault="002514CD" w:rsidP="002514CD">
      <w:pPr>
        <w:pStyle w:val="Bullet"/>
      </w:pPr>
      <w:r w:rsidRPr="002514CD">
        <w:t>MDI has partnered with 117 community-based organizations</w:t>
      </w:r>
    </w:p>
    <w:p w14:paraId="3E135EF1" w14:textId="77777777" w:rsidR="00C70507" w:rsidRDefault="00C70507" w:rsidP="002514CD">
      <w:pPr>
        <w:pStyle w:val="Bullet"/>
      </w:pPr>
      <w:r>
        <w:t>E</w:t>
      </w:r>
      <w:r w:rsidR="002514CD" w:rsidRPr="002514CD">
        <w:t>ngaged over 240,000 customers</w:t>
      </w:r>
    </w:p>
    <w:p w14:paraId="70BCF719" w14:textId="77777777" w:rsidR="00AF5402" w:rsidRDefault="00AF5402" w:rsidP="002514CD">
      <w:pPr>
        <w:pStyle w:val="Bullet"/>
      </w:pPr>
      <w:r>
        <w:t>P</w:t>
      </w:r>
      <w:r w:rsidR="002514CD" w:rsidRPr="002514CD">
        <w:t xml:space="preserve">rovided </w:t>
      </w:r>
      <w:proofErr w:type="gramStart"/>
      <w:r w:rsidR="002514CD" w:rsidRPr="002514CD">
        <w:t>88</w:t>
      </w:r>
      <w:proofErr w:type="gramEnd"/>
      <w:r w:rsidR="002514CD" w:rsidRPr="002514CD">
        <w:t xml:space="preserve"> scholarships at 6 community colleges</w:t>
      </w:r>
    </w:p>
    <w:p w14:paraId="474E80C6" w14:textId="77777777" w:rsidR="00AF5402" w:rsidRDefault="00AF5402" w:rsidP="002514CD">
      <w:pPr>
        <w:pStyle w:val="Bullet"/>
      </w:pPr>
      <w:r>
        <w:t>F</w:t>
      </w:r>
      <w:r w:rsidR="002514CD" w:rsidRPr="002514CD">
        <w:t xml:space="preserve">unded </w:t>
      </w:r>
      <w:proofErr w:type="gramStart"/>
      <w:r w:rsidR="002514CD" w:rsidRPr="002514CD">
        <w:t>64</w:t>
      </w:r>
      <w:proofErr w:type="gramEnd"/>
      <w:r w:rsidR="002514CD" w:rsidRPr="002514CD">
        <w:t xml:space="preserve"> internships</w:t>
      </w:r>
    </w:p>
    <w:p w14:paraId="504B78C9" w14:textId="4FC317A8" w:rsidR="002514CD" w:rsidRPr="002514CD" w:rsidRDefault="00AF5402" w:rsidP="002514CD">
      <w:pPr>
        <w:pStyle w:val="Bullet"/>
      </w:pPr>
      <w:r>
        <w:t xml:space="preserve">Increased spending </w:t>
      </w:r>
      <w:r w:rsidR="007E42FF">
        <w:t xml:space="preserve">with diverse business enterprises to </w:t>
      </w:r>
      <w:r w:rsidR="002514CD" w:rsidRPr="002514CD">
        <w:t>over $72</w:t>
      </w:r>
      <w:r w:rsidR="007E42FF">
        <w:t xml:space="preserve"> million</w:t>
      </w:r>
    </w:p>
    <w:p w14:paraId="6CB9AC19" w14:textId="5926BE9B" w:rsidR="00403E2A" w:rsidRPr="00D03622" w:rsidRDefault="002514CD" w:rsidP="00403E2A">
      <w:pPr>
        <w:pStyle w:val="Body"/>
      </w:pPr>
      <w:r w:rsidRPr="002514CD">
        <w:t xml:space="preserve">MDI </w:t>
      </w:r>
      <w:proofErr w:type="gramStart"/>
      <w:r w:rsidRPr="002514CD">
        <w:t>closely integrates</w:t>
      </w:r>
      <w:proofErr w:type="gramEnd"/>
      <w:r w:rsidRPr="002514CD">
        <w:t xml:space="preserve"> with both the </w:t>
      </w:r>
      <w:r w:rsidR="00591EC0">
        <w:t xml:space="preserve">AIC </w:t>
      </w:r>
      <w:r w:rsidRPr="002514CD">
        <w:t xml:space="preserve">business and residential </w:t>
      </w:r>
      <w:r w:rsidR="00926785">
        <w:t xml:space="preserve">energy efficiency </w:t>
      </w:r>
      <w:r w:rsidR="00591EC0">
        <w:t>programs</w:t>
      </w:r>
      <w:r w:rsidR="00591EC0" w:rsidRPr="002514CD">
        <w:t xml:space="preserve"> </w:t>
      </w:r>
      <w:r w:rsidRPr="002514CD">
        <w:t xml:space="preserve">on day-to-day operations and customer interactions, helping to identify more project opportunities, maximize customer touchpoints, and create a streamlined process for participation. </w:t>
      </w:r>
      <w:r w:rsidR="00403E2A" w:rsidRPr="00D03622">
        <w:rPr>
          <w:shd w:val="clear" w:color="auto" w:fill="FFFFFF"/>
        </w:rPr>
        <w:t xml:space="preserve">Through our energy efficiency initiatives and MDI, </w:t>
      </w:r>
      <w:r w:rsidR="00491B68">
        <w:rPr>
          <w:shd w:val="clear" w:color="auto" w:fill="FFFFFF"/>
        </w:rPr>
        <w:t xml:space="preserve">AIC seeks to </w:t>
      </w:r>
      <w:r w:rsidR="00403E2A" w:rsidRPr="00D03622">
        <w:rPr>
          <w:shd w:val="clear" w:color="auto" w:fill="FFFFFF"/>
        </w:rPr>
        <w:t>build greater community engagement, create energy industry jobs, and deliver cost savings to those that need it the most.</w:t>
      </w:r>
    </w:p>
    <w:p w14:paraId="321D3356" w14:textId="5D59E40E" w:rsidR="00403E2A" w:rsidRPr="00D03622" w:rsidRDefault="00403E2A" w:rsidP="00403E2A">
      <w:pPr>
        <w:pStyle w:val="Body"/>
      </w:pPr>
      <w:r w:rsidRPr="00D03622">
        <w:rPr>
          <w:shd w:val="clear" w:color="auto" w:fill="FFFFFF"/>
        </w:rPr>
        <w:t>Together</w:t>
      </w:r>
      <w:r w:rsidR="00EB3A47">
        <w:rPr>
          <w:shd w:val="clear" w:color="auto" w:fill="FFFFFF"/>
        </w:rPr>
        <w:t>,</w:t>
      </w:r>
      <w:r w:rsidRPr="00D03622">
        <w:rPr>
          <w:shd w:val="clear" w:color="auto" w:fill="FFFFFF"/>
        </w:rPr>
        <w:t xml:space="preserve"> our Energy Efficiency Portfolio and MDI will achieve </w:t>
      </w:r>
      <w:r w:rsidRPr="00D03622">
        <w:rPr>
          <w:b/>
          <w:bCs/>
          <w:bdr w:val="none" w:sz="0" w:space="0" w:color="auto" w:frame="1"/>
        </w:rPr>
        <w:t>Energy Efficiency for All</w:t>
      </w:r>
      <w:r w:rsidRPr="00D03622">
        <w:rPr>
          <w:shd w:val="clear" w:color="auto" w:fill="FFFFFF"/>
        </w:rPr>
        <w:t>.</w:t>
      </w:r>
      <w:r w:rsidR="004F3FFB">
        <w:rPr>
          <w:shd w:val="clear" w:color="auto" w:fill="FFFFFF"/>
        </w:rPr>
        <w:t xml:space="preserve"> For more information about MDI, please see </w:t>
      </w:r>
      <w:hyperlink r:id="rId19" w:history="1">
        <w:r w:rsidR="004F3FFB" w:rsidRPr="001906E0">
          <w:rPr>
            <w:rStyle w:val="Hyperlink"/>
          </w:rPr>
          <w:t>www.AmerenIllinoisSavings.com/mdi/</w:t>
        </w:r>
      </w:hyperlink>
      <w:r w:rsidR="004F3FFB">
        <w:rPr>
          <w:rStyle w:val="Hyperlink"/>
        </w:rPr>
        <w:t>.</w:t>
      </w:r>
    </w:p>
    <w:p w14:paraId="7BFF92B1" w14:textId="4EFEBFB7" w:rsidR="00403E2A" w:rsidRPr="0000059C" w:rsidRDefault="00403E2A" w:rsidP="00403E2A">
      <w:pPr>
        <w:pStyle w:val="Heading2"/>
        <w:numPr>
          <w:ilvl w:val="1"/>
          <w:numId w:val="29"/>
        </w:numPr>
        <w:spacing w:before="120" w:after="120" w:line="264" w:lineRule="auto"/>
      </w:pPr>
      <w:bookmarkStart w:id="9" w:name="_Toc112869060"/>
      <w:r>
        <w:t>Overview of Market Development Initiative Assessment</w:t>
      </w:r>
      <w:bookmarkEnd w:id="9"/>
    </w:p>
    <w:p w14:paraId="11844131" w14:textId="671B6A8D" w:rsidR="00E959A2" w:rsidRDefault="00403E2A" w:rsidP="00403E2A">
      <w:pPr>
        <w:pStyle w:val="Body"/>
      </w:pPr>
      <w:r w:rsidRPr="00403E2A">
        <w:t>AIC is looking for an exceptional business partner that has proven organizational and staff experience with research, evaluation, strategic planning, effective collaboration, expert program/project management</w:t>
      </w:r>
      <w:r w:rsidR="007300BD">
        <w:t xml:space="preserve"> to </w:t>
      </w:r>
      <w:r w:rsidR="00871A97">
        <w:t xml:space="preserve">conduct two assessments of the </w:t>
      </w:r>
      <w:r w:rsidR="006C27B4">
        <w:t xml:space="preserve">MDI. The first assessment </w:t>
      </w:r>
      <w:proofErr w:type="gramStart"/>
      <w:r w:rsidR="006C27B4">
        <w:t>is expected</w:t>
      </w:r>
      <w:proofErr w:type="gramEnd"/>
      <w:r w:rsidR="006C27B4">
        <w:t xml:space="preserve"> to begin in late 2022 and the second assessment will begin in late 2024. The f</w:t>
      </w:r>
      <w:r w:rsidR="007E2354">
        <w:t xml:space="preserve">ocus of the </w:t>
      </w:r>
      <w:r w:rsidR="007300BD">
        <w:t>assess</w:t>
      </w:r>
      <w:r w:rsidR="007E2354">
        <w:t>ments is on</w:t>
      </w:r>
      <w:r w:rsidR="007300BD">
        <w:t xml:space="preserve"> two key channels of the </w:t>
      </w:r>
      <w:r w:rsidR="00591EC0">
        <w:t>MDI</w:t>
      </w:r>
      <w:r w:rsidR="007300BD">
        <w:t>:</w:t>
      </w:r>
    </w:p>
    <w:p w14:paraId="37485822" w14:textId="77777777" w:rsidR="00E959A2" w:rsidRDefault="00E959A2">
      <w:pPr>
        <w:rPr>
          <w:rFonts w:ascii="Arial" w:hAnsi="Arial" w:cs="Arial"/>
          <w:sz w:val="22"/>
          <w:szCs w:val="22"/>
        </w:rPr>
      </w:pPr>
      <w:r>
        <w:br w:type="page"/>
      </w:r>
    </w:p>
    <w:p w14:paraId="5B3317D9" w14:textId="77777777" w:rsidR="00403E2A" w:rsidRDefault="00403E2A" w:rsidP="00403E2A">
      <w:pPr>
        <w:pStyle w:val="Body"/>
      </w:pPr>
    </w:p>
    <w:p w14:paraId="3AC3C399" w14:textId="3E8D60B5" w:rsidR="00F10B3A" w:rsidRDefault="00F10B3A" w:rsidP="0069238A">
      <w:pPr>
        <w:pStyle w:val="Body"/>
        <w:numPr>
          <w:ilvl w:val="0"/>
          <w:numId w:val="3"/>
        </w:numPr>
        <w:contextualSpacing/>
      </w:pPr>
      <w:r>
        <w:t xml:space="preserve">Community Based Organizations Partner Strategies—an effort to ensure that community-based organizations have access to information and resources to encourage their constituents </w:t>
      </w:r>
      <w:proofErr w:type="gramStart"/>
      <w:r>
        <w:t>are able to</w:t>
      </w:r>
      <w:proofErr w:type="gramEnd"/>
      <w:r>
        <w:t xml:space="preserve"> participate in clean energy programs</w:t>
      </w:r>
    </w:p>
    <w:p w14:paraId="5F414583" w14:textId="01FE4B60" w:rsidR="00977D52" w:rsidRDefault="00F10B3A" w:rsidP="00977D52">
      <w:pPr>
        <w:pStyle w:val="Body"/>
        <w:numPr>
          <w:ilvl w:val="0"/>
          <w:numId w:val="3"/>
        </w:numPr>
      </w:pPr>
      <w:r>
        <w:t>Diverse Vendor Procurement Program—</w:t>
      </w:r>
      <w:r w:rsidR="00977D52">
        <w:t>efforts to identify ready, willing, and able diverse firms offering services in the Ameren Illinois service area and expand the opportunities to contract with these firm</w:t>
      </w:r>
      <w:r w:rsidR="006B52CE">
        <w:t xml:space="preserve">s through outreach, education, and </w:t>
      </w:r>
      <w:r w:rsidR="006526AE">
        <w:t>financial and technical support</w:t>
      </w:r>
    </w:p>
    <w:p w14:paraId="19C5A150" w14:textId="1178BB07" w:rsidR="00403E2A" w:rsidRDefault="00403E2A" w:rsidP="00403E2A">
      <w:pPr>
        <w:pStyle w:val="Body"/>
        <w:rPr>
          <w:rFonts w:eastAsia="Times New Roman"/>
        </w:rPr>
      </w:pPr>
      <w:r w:rsidRPr="00403E2A">
        <w:rPr>
          <w:rFonts w:eastAsia="Times New Roman"/>
        </w:rPr>
        <w:t xml:space="preserve">Simply, the purpose of the assessment is to: </w:t>
      </w:r>
    </w:p>
    <w:p w14:paraId="7D48D698" w14:textId="5D21F6B3" w:rsidR="00403E2A" w:rsidRPr="00403E2A" w:rsidRDefault="00403E2A" w:rsidP="00403E2A">
      <w:pPr>
        <w:pStyle w:val="Bullet"/>
      </w:pPr>
      <w:r w:rsidRPr="00403E2A">
        <w:t>Identify ways in which the MDI is performing well and making progress towards achieving overall goals and objectives</w:t>
      </w:r>
    </w:p>
    <w:p w14:paraId="6E5D75FC" w14:textId="1AF71AD6" w:rsidR="00403E2A" w:rsidRDefault="00403E2A" w:rsidP="00403E2A">
      <w:pPr>
        <w:pStyle w:val="Bullet"/>
      </w:pPr>
      <w:r w:rsidRPr="00403E2A">
        <w:t>Identify any areas in which there may be room for improvement</w:t>
      </w:r>
    </w:p>
    <w:p w14:paraId="216186D2" w14:textId="567A4CE1" w:rsidR="00E15220" w:rsidRPr="00403E2A" w:rsidRDefault="00E15220" w:rsidP="00403E2A">
      <w:pPr>
        <w:pStyle w:val="Bullet"/>
      </w:pPr>
      <w:r>
        <w:t>Understand best practices</w:t>
      </w:r>
    </w:p>
    <w:p w14:paraId="5FABAFFE" w14:textId="12842CA0" w:rsidR="00403E2A" w:rsidRPr="00403E2A" w:rsidRDefault="00403E2A" w:rsidP="00403E2A">
      <w:pPr>
        <w:pStyle w:val="Bullet"/>
      </w:pPr>
      <w:r w:rsidRPr="00403E2A">
        <w:t>Provide actionable recommendations for improvement</w:t>
      </w:r>
    </w:p>
    <w:p w14:paraId="4B11B6FA" w14:textId="023AD0A7" w:rsidR="0087736D" w:rsidRDefault="00403E2A" w:rsidP="00403E2A">
      <w:pPr>
        <w:pStyle w:val="Body"/>
      </w:pPr>
      <w:r>
        <w:t xml:space="preserve">The assessment will </w:t>
      </w:r>
      <w:r w:rsidRPr="00192304">
        <w:t xml:space="preserve">support the continuous improvement of MDI function, impact, and customer experience while advancing </w:t>
      </w:r>
      <w:r w:rsidR="00591EC0">
        <w:t xml:space="preserve">AIC's MDI goals and objectives described in 1.2 above, including without </w:t>
      </w:r>
      <w:r w:rsidR="003C6DBA">
        <w:t xml:space="preserve">limitation </w:t>
      </w:r>
      <w:r w:rsidR="00EB2F54">
        <w:t xml:space="preserve">to </w:t>
      </w:r>
      <w:r w:rsidRPr="00192304">
        <w:t>Diversity, Equity, and Inclusion</w:t>
      </w:r>
      <w:r w:rsidR="00591EC0">
        <w:t>.</w:t>
      </w:r>
    </w:p>
    <w:p w14:paraId="3FB14C6B" w14:textId="75DDB1A0" w:rsidR="000556B7" w:rsidRDefault="000556B7" w:rsidP="000556B7">
      <w:pPr>
        <w:pStyle w:val="Heading1"/>
        <w:numPr>
          <w:ilvl w:val="0"/>
          <w:numId w:val="28"/>
        </w:numPr>
        <w:tabs>
          <w:tab w:val="num" w:pos="360"/>
        </w:tabs>
        <w:spacing w:line="264" w:lineRule="auto"/>
        <w:ind w:left="0" w:firstLine="0"/>
        <w:rPr>
          <w:b/>
          <w:bCs/>
        </w:rPr>
      </w:pPr>
      <w:bookmarkStart w:id="10" w:name="_Toc112869061"/>
      <w:r>
        <w:rPr>
          <w:b/>
          <w:bCs/>
        </w:rPr>
        <w:t>Solicitation Process</w:t>
      </w:r>
      <w:bookmarkEnd w:id="10"/>
    </w:p>
    <w:p w14:paraId="17298B96" w14:textId="7DEB2F44" w:rsidR="0092308F" w:rsidRDefault="00D76AB1" w:rsidP="000556B7">
      <w:pPr>
        <w:pStyle w:val="Body"/>
      </w:pPr>
      <w:r>
        <w:t>Bidder(s)</w:t>
      </w:r>
      <w:r w:rsidR="000556B7">
        <w:t xml:space="preserve"> interested in submitting a proposal in response to this RFP must adhere to the solicitation process described below. Failure to comply with the requirements and deadlines may result in disqualification.</w:t>
      </w:r>
    </w:p>
    <w:p w14:paraId="1556109A" w14:textId="5121CD56" w:rsidR="000556B7" w:rsidRPr="0000059C" w:rsidRDefault="007A4448" w:rsidP="007A4448">
      <w:pPr>
        <w:pStyle w:val="Heading2"/>
        <w:numPr>
          <w:ilvl w:val="1"/>
          <w:numId w:val="37"/>
        </w:numPr>
        <w:spacing w:before="120" w:after="120" w:line="264" w:lineRule="auto"/>
      </w:pPr>
      <w:bookmarkStart w:id="11" w:name="_Toc112869062"/>
      <w:r>
        <w:t>Schedule</w:t>
      </w:r>
      <w:bookmarkEnd w:id="11"/>
      <w:r>
        <w:t xml:space="preserve"> </w:t>
      </w:r>
    </w:p>
    <w:tbl>
      <w:tblPr>
        <w:tblW w:w="8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9"/>
        <w:gridCol w:w="3775"/>
      </w:tblGrid>
      <w:tr w:rsidR="00AC3A98" w14:paraId="15068CF0" w14:textId="77777777" w:rsidTr="00BC371D">
        <w:trPr>
          <w:trHeight w:val="300"/>
          <w:jc w:val="center"/>
        </w:trPr>
        <w:tc>
          <w:tcPr>
            <w:tcW w:w="4379" w:type="dxa"/>
            <w:shd w:val="clear" w:color="auto" w:fill="auto"/>
            <w:vAlign w:val="bottom"/>
          </w:tcPr>
          <w:p w14:paraId="34E00174" w14:textId="77777777" w:rsidR="00AC3A98" w:rsidRPr="006509E3" w:rsidRDefault="00AC3A98" w:rsidP="00F1777B">
            <w:pPr>
              <w:spacing w:before="60" w:after="60" w:line="264" w:lineRule="auto"/>
              <w:rPr>
                <w:rFonts w:ascii="Arial" w:eastAsia="Batang" w:hAnsi="Arial" w:cs="Arial"/>
                <w:sz w:val="22"/>
                <w:szCs w:val="22"/>
              </w:rPr>
            </w:pPr>
            <w:r w:rsidRPr="006509E3">
              <w:rPr>
                <w:rFonts w:ascii="Arial" w:eastAsia="Batang" w:hAnsi="Arial" w:cs="Arial"/>
                <w:sz w:val="22"/>
                <w:szCs w:val="22"/>
              </w:rPr>
              <w:t>RFP Release Date</w:t>
            </w:r>
          </w:p>
        </w:tc>
        <w:tc>
          <w:tcPr>
            <w:tcW w:w="3775" w:type="dxa"/>
            <w:vAlign w:val="bottom"/>
          </w:tcPr>
          <w:p w14:paraId="10A49576" w14:textId="6ABD3BA9" w:rsidR="00AC3A98" w:rsidRPr="008613EE" w:rsidRDefault="00681A14" w:rsidP="00F1777B">
            <w:pPr>
              <w:spacing w:before="60" w:after="60" w:line="264" w:lineRule="auto"/>
              <w:rPr>
                <w:rFonts w:ascii="Arial" w:eastAsia="Batang" w:hAnsi="Arial" w:cs="Arial"/>
                <w:sz w:val="22"/>
                <w:szCs w:val="22"/>
              </w:rPr>
            </w:pPr>
            <w:r w:rsidRPr="008613EE">
              <w:rPr>
                <w:rFonts w:ascii="Arial" w:eastAsia="Batang" w:hAnsi="Arial" w:cs="Arial"/>
                <w:sz w:val="22"/>
                <w:szCs w:val="22"/>
              </w:rPr>
              <w:t>September 6</w:t>
            </w:r>
            <w:r w:rsidR="00AC3A98" w:rsidRPr="008613EE">
              <w:rPr>
                <w:rFonts w:ascii="Arial" w:eastAsia="Batang" w:hAnsi="Arial" w:cs="Arial"/>
                <w:sz w:val="22"/>
                <w:szCs w:val="22"/>
              </w:rPr>
              <w:t>, 2022</w:t>
            </w:r>
          </w:p>
        </w:tc>
      </w:tr>
      <w:tr w:rsidR="00AC3A98" w14:paraId="5D9AA646" w14:textId="77777777" w:rsidTr="00BC371D">
        <w:trPr>
          <w:trHeight w:val="300"/>
          <w:jc w:val="center"/>
        </w:trPr>
        <w:tc>
          <w:tcPr>
            <w:tcW w:w="4379" w:type="dxa"/>
            <w:shd w:val="clear" w:color="auto" w:fill="auto"/>
            <w:vAlign w:val="bottom"/>
          </w:tcPr>
          <w:p w14:paraId="37598816" w14:textId="0ADEE0FF" w:rsidR="00AC3A98" w:rsidRPr="006509E3" w:rsidRDefault="00AC3A98" w:rsidP="00F1777B">
            <w:pPr>
              <w:spacing w:before="60" w:after="60" w:line="264" w:lineRule="auto"/>
              <w:rPr>
                <w:rFonts w:ascii="Arial" w:eastAsia="Batang" w:hAnsi="Arial" w:cs="Arial"/>
                <w:sz w:val="22"/>
                <w:szCs w:val="22"/>
              </w:rPr>
            </w:pPr>
            <w:r w:rsidRPr="006509E3">
              <w:rPr>
                <w:rFonts w:ascii="Arial" w:eastAsia="Batang" w:hAnsi="Arial" w:cs="Arial"/>
                <w:sz w:val="22"/>
                <w:szCs w:val="22"/>
              </w:rPr>
              <w:t>Bidder</w:t>
            </w:r>
            <w:r w:rsidR="00A34C48">
              <w:rPr>
                <w:rFonts w:ascii="Arial" w:eastAsia="Batang" w:hAnsi="Arial" w:cs="Arial"/>
                <w:sz w:val="22"/>
                <w:szCs w:val="22"/>
              </w:rPr>
              <w:t>s</w:t>
            </w:r>
            <w:r w:rsidR="007A6971">
              <w:rPr>
                <w:rFonts w:ascii="Arial" w:eastAsia="Batang" w:hAnsi="Arial" w:cs="Arial"/>
                <w:sz w:val="22"/>
                <w:szCs w:val="22"/>
              </w:rPr>
              <w:t xml:space="preserve"> </w:t>
            </w:r>
            <w:r w:rsidRPr="006509E3">
              <w:rPr>
                <w:rFonts w:ascii="Arial" w:eastAsia="Batang" w:hAnsi="Arial" w:cs="Arial"/>
                <w:sz w:val="22"/>
                <w:szCs w:val="22"/>
              </w:rPr>
              <w:t>Conference Call</w:t>
            </w:r>
          </w:p>
        </w:tc>
        <w:tc>
          <w:tcPr>
            <w:tcW w:w="3775" w:type="dxa"/>
            <w:vAlign w:val="bottom"/>
          </w:tcPr>
          <w:p w14:paraId="00C696FA" w14:textId="2BE4D91F" w:rsidR="00AC3A98" w:rsidRPr="008613EE" w:rsidRDefault="00681A14" w:rsidP="00F1777B">
            <w:pPr>
              <w:spacing w:before="60" w:after="60" w:line="264" w:lineRule="auto"/>
              <w:rPr>
                <w:rFonts w:ascii="Arial" w:eastAsia="Batang" w:hAnsi="Arial" w:cs="Arial"/>
                <w:sz w:val="22"/>
                <w:szCs w:val="22"/>
              </w:rPr>
            </w:pPr>
            <w:r w:rsidRPr="008613EE">
              <w:rPr>
                <w:rFonts w:ascii="Arial" w:eastAsia="Batang" w:hAnsi="Arial" w:cs="Arial"/>
                <w:sz w:val="22"/>
                <w:szCs w:val="22"/>
              </w:rPr>
              <w:t>September 13, 2022</w:t>
            </w:r>
          </w:p>
        </w:tc>
      </w:tr>
      <w:tr w:rsidR="00AC3A98" w14:paraId="6CFD3BD2" w14:textId="77777777" w:rsidTr="00BC371D">
        <w:trPr>
          <w:trHeight w:val="300"/>
          <w:jc w:val="center"/>
        </w:trPr>
        <w:tc>
          <w:tcPr>
            <w:tcW w:w="4379" w:type="dxa"/>
            <w:shd w:val="clear" w:color="auto" w:fill="auto"/>
            <w:vAlign w:val="bottom"/>
          </w:tcPr>
          <w:p w14:paraId="10E9A0C7" w14:textId="37AC3B87" w:rsidR="00AC3A98" w:rsidRPr="006509E3" w:rsidRDefault="00AC3A98" w:rsidP="00F1777B">
            <w:pPr>
              <w:spacing w:before="60" w:after="60" w:line="264" w:lineRule="auto"/>
              <w:rPr>
                <w:rFonts w:ascii="Arial" w:eastAsia="Batang" w:hAnsi="Arial" w:cs="Arial"/>
                <w:sz w:val="22"/>
                <w:szCs w:val="22"/>
              </w:rPr>
            </w:pPr>
            <w:r w:rsidRPr="006509E3">
              <w:rPr>
                <w:rFonts w:ascii="Arial" w:eastAsia="Batang" w:hAnsi="Arial" w:cs="Arial"/>
                <w:sz w:val="22"/>
                <w:szCs w:val="22"/>
              </w:rPr>
              <w:t xml:space="preserve">Bidder Questions </w:t>
            </w:r>
            <w:r w:rsidR="00681A14" w:rsidRPr="006509E3">
              <w:rPr>
                <w:rFonts w:ascii="Arial" w:eastAsia="Batang" w:hAnsi="Arial" w:cs="Arial"/>
                <w:sz w:val="22"/>
                <w:szCs w:val="22"/>
              </w:rPr>
              <w:t>Submitted</w:t>
            </w:r>
          </w:p>
        </w:tc>
        <w:tc>
          <w:tcPr>
            <w:tcW w:w="3775" w:type="dxa"/>
            <w:vAlign w:val="bottom"/>
          </w:tcPr>
          <w:p w14:paraId="6DC9ACF6" w14:textId="4460F46F" w:rsidR="00AC3A98" w:rsidRPr="008613EE" w:rsidRDefault="00681A14" w:rsidP="00F1777B">
            <w:pPr>
              <w:spacing w:before="60" w:after="60" w:line="264" w:lineRule="auto"/>
              <w:rPr>
                <w:rFonts w:ascii="Arial" w:eastAsia="Batang" w:hAnsi="Arial" w:cs="Arial"/>
                <w:sz w:val="22"/>
                <w:szCs w:val="22"/>
              </w:rPr>
            </w:pPr>
            <w:r w:rsidRPr="008613EE">
              <w:rPr>
                <w:rFonts w:ascii="Arial" w:eastAsia="Batang" w:hAnsi="Arial" w:cs="Arial"/>
                <w:sz w:val="22"/>
                <w:szCs w:val="22"/>
              </w:rPr>
              <w:t xml:space="preserve">September </w:t>
            </w:r>
            <w:r w:rsidR="00D87EA7">
              <w:rPr>
                <w:rFonts w:ascii="Arial" w:eastAsia="Batang" w:hAnsi="Arial" w:cs="Arial"/>
                <w:sz w:val="22"/>
                <w:szCs w:val="22"/>
              </w:rPr>
              <w:t>2</w:t>
            </w:r>
            <w:r w:rsidR="00594D25">
              <w:rPr>
                <w:rFonts w:ascii="Arial" w:eastAsia="Batang" w:hAnsi="Arial" w:cs="Arial"/>
                <w:sz w:val="22"/>
                <w:szCs w:val="22"/>
              </w:rPr>
              <w:t>6</w:t>
            </w:r>
            <w:r w:rsidRPr="008613EE">
              <w:rPr>
                <w:rFonts w:ascii="Arial" w:eastAsia="Batang" w:hAnsi="Arial" w:cs="Arial"/>
                <w:sz w:val="22"/>
                <w:szCs w:val="22"/>
              </w:rPr>
              <w:t>, 2022</w:t>
            </w:r>
          </w:p>
        </w:tc>
      </w:tr>
      <w:tr w:rsidR="00AC3A98" w14:paraId="4FA75E9B" w14:textId="77777777" w:rsidTr="00BC371D">
        <w:trPr>
          <w:trHeight w:val="300"/>
          <w:jc w:val="center"/>
        </w:trPr>
        <w:tc>
          <w:tcPr>
            <w:tcW w:w="4379" w:type="dxa"/>
            <w:shd w:val="clear" w:color="auto" w:fill="auto"/>
            <w:vAlign w:val="bottom"/>
          </w:tcPr>
          <w:p w14:paraId="49ECDB34" w14:textId="1DBF3015" w:rsidR="00AC3A98" w:rsidRPr="006509E3" w:rsidRDefault="00AC3A98" w:rsidP="00F1777B">
            <w:pPr>
              <w:spacing w:before="60" w:after="60" w:line="264" w:lineRule="auto"/>
              <w:rPr>
                <w:rFonts w:ascii="Arial" w:eastAsia="Batang" w:hAnsi="Arial" w:cs="Arial"/>
                <w:sz w:val="22"/>
                <w:szCs w:val="22"/>
              </w:rPr>
            </w:pPr>
            <w:r w:rsidRPr="006509E3">
              <w:rPr>
                <w:rFonts w:ascii="Arial" w:eastAsia="Batang" w:hAnsi="Arial" w:cs="Arial"/>
                <w:sz w:val="22"/>
                <w:szCs w:val="22"/>
              </w:rPr>
              <w:t xml:space="preserve">Responses to </w:t>
            </w:r>
            <w:r w:rsidR="00D76AB1">
              <w:rPr>
                <w:rFonts w:ascii="Arial" w:eastAsia="Batang" w:hAnsi="Arial" w:cs="Arial"/>
                <w:sz w:val="22"/>
                <w:szCs w:val="22"/>
              </w:rPr>
              <w:t>Bidder(s)</w:t>
            </w:r>
            <w:r w:rsidR="00681A14" w:rsidRPr="006509E3">
              <w:rPr>
                <w:rFonts w:ascii="Arial" w:eastAsia="Batang" w:hAnsi="Arial" w:cs="Arial"/>
                <w:sz w:val="22"/>
                <w:szCs w:val="22"/>
              </w:rPr>
              <w:t xml:space="preserve"> </w:t>
            </w:r>
            <w:r w:rsidR="00594D25">
              <w:rPr>
                <w:rFonts w:ascii="Arial" w:eastAsia="Batang" w:hAnsi="Arial" w:cs="Arial"/>
                <w:sz w:val="22"/>
                <w:szCs w:val="22"/>
              </w:rPr>
              <w:t>Q</w:t>
            </w:r>
            <w:r w:rsidRPr="006509E3">
              <w:rPr>
                <w:rFonts w:ascii="Arial" w:eastAsia="Batang" w:hAnsi="Arial" w:cs="Arial"/>
                <w:sz w:val="22"/>
                <w:szCs w:val="22"/>
              </w:rPr>
              <w:t>uestions</w:t>
            </w:r>
          </w:p>
        </w:tc>
        <w:tc>
          <w:tcPr>
            <w:tcW w:w="3775" w:type="dxa"/>
            <w:vAlign w:val="bottom"/>
          </w:tcPr>
          <w:p w14:paraId="1EA233BB" w14:textId="739544E2" w:rsidR="00AC3A98" w:rsidRPr="008613EE" w:rsidRDefault="00681A14" w:rsidP="00F1777B">
            <w:pPr>
              <w:spacing w:before="60" w:after="60" w:line="264" w:lineRule="auto"/>
              <w:rPr>
                <w:rFonts w:ascii="Arial" w:eastAsia="Batang" w:hAnsi="Arial" w:cs="Arial"/>
                <w:sz w:val="22"/>
                <w:szCs w:val="22"/>
              </w:rPr>
            </w:pPr>
            <w:r w:rsidRPr="008613EE">
              <w:rPr>
                <w:rFonts w:ascii="Arial" w:eastAsia="Batang" w:hAnsi="Arial" w:cs="Arial"/>
                <w:sz w:val="22"/>
                <w:szCs w:val="22"/>
              </w:rPr>
              <w:t xml:space="preserve">September </w:t>
            </w:r>
            <w:r w:rsidR="007A4448" w:rsidRPr="008613EE">
              <w:rPr>
                <w:rFonts w:ascii="Arial" w:eastAsia="Batang" w:hAnsi="Arial" w:cs="Arial"/>
                <w:sz w:val="22"/>
                <w:szCs w:val="22"/>
              </w:rPr>
              <w:t>26</w:t>
            </w:r>
            <w:r w:rsidR="00594D25">
              <w:rPr>
                <w:rFonts w:ascii="Arial" w:eastAsia="Batang" w:hAnsi="Arial" w:cs="Arial"/>
                <w:sz w:val="22"/>
                <w:szCs w:val="22"/>
              </w:rPr>
              <w:t>–30</w:t>
            </w:r>
            <w:r w:rsidRPr="008613EE">
              <w:rPr>
                <w:rFonts w:ascii="Arial" w:eastAsia="Batang" w:hAnsi="Arial" w:cs="Arial"/>
                <w:sz w:val="22"/>
                <w:szCs w:val="22"/>
              </w:rPr>
              <w:t>, 2022</w:t>
            </w:r>
          </w:p>
        </w:tc>
      </w:tr>
      <w:tr w:rsidR="00AC3A98" w14:paraId="4270C75E" w14:textId="77777777" w:rsidTr="00BC371D">
        <w:trPr>
          <w:trHeight w:val="300"/>
          <w:jc w:val="center"/>
        </w:trPr>
        <w:tc>
          <w:tcPr>
            <w:tcW w:w="4379" w:type="dxa"/>
            <w:shd w:val="clear" w:color="auto" w:fill="auto"/>
            <w:vAlign w:val="bottom"/>
          </w:tcPr>
          <w:p w14:paraId="62E539B2" w14:textId="32CA4713" w:rsidR="00AC3A98" w:rsidRPr="006509E3" w:rsidRDefault="00AC3A98" w:rsidP="00F1777B">
            <w:pPr>
              <w:spacing w:before="60" w:after="60" w:line="264" w:lineRule="auto"/>
              <w:rPr>
                <w:rFonts w:ascii="Arial" w:eastAsia="Batang" w:hAnsi="Arial" w:cs="Arial"/>
                <w:sz w:val="22"/>
                <w:szCs w:val="22"/>
              </w:rPr>
            </w:pPr>
            <w:r w:rsidRPr="006509E3">
              <w:rPr>
                <w:rFonts w:ascii="Arial" w:eastAsia="Batang" w:hAnsi="Arial" w:cs="Arial"/>
                <w:sz w:val="22"/>
                <w:szCs w:val="22"/>
              </w:rPr>
              <w:t xml:space="preserve">Intent to Bid Due </w:t>
            </w:r>
          </w:p>
        </w:tc>
        <w:tc>
          <w:tcPr>
            <w:tcW w:w="3775" w:type="dxa"/>
            <w:vAlign w:val="bottom"/>
          </w:tcPr>
          <w:p w14:paraId="0EE35641" w14:textId="170C6D83" w:rsidR="00AC3A98" w:rsidRPr="008613EE" w:rsidRDefault="00E72973" w:rsidP="00F1777B">
            <w:pPr>
              <w:spacing w:before="60" w:after="60" w:line="264" w:lineRule="auto"/>
              <w:rPr>
                <w:rFonts w:ascii="Arial" w:eastAsia="Batang" w:hAnsi="Arial" w:cs="Arial"/>
                <w:sz w:val="22"/>
                <w:szCs w:val="22"/>
              </w:rPr>
            </w:pPr>
            <w:r>
              <w:rPr>
                <w:rFonts w:ascii="Arial" w:eastAsia="Batang" w:hAnsi="Arial" w:cs="Arial"/>
                <w:sz w:val="22"/>
                <w:szCs w:val="22"/>
              </w:rPr>
              <w:t>October 5</w:t>
            </w:r>
            <w:r w:rsidR="00681A14" w:rsidRPr="008613EE">
              <w:rPr>
                <w:rFonts w:ascii="Arial" w:eastAsia="Batang" w:hAnsi="Arial" w:cs="Arial"/>
                <w:sz w:val="22"/>
                <w:szCs w:val="22"/>
              </w:rPr>
              <w:t>, 2022</w:t>
            </w:r>
          </w:p>
        </w:tc>
      </w:tr>
      <w:tr w:rsidR="00681A14" w14:paraId="0DD1475A" w14:textId="77777777" w:rsidTr="00BC371D">
        <w:trPr>
          <w:trHeight w:val="300"/>
          <w:jc w:val="center"/>
        </w:trPr>
        <w:tc>
          <w:tcPr>
            <w:tcW w:w="4379" w:type="dxa"/>
            <w:shd w:val="clear" w:color="auto" w:fill="auto"/>
            <w:vAlign w:val="bottom"/>
          </w:tcPr>
          <w:p w14:paraId="09DEA1F5" w14:textId="3E80B924" w:rsidR="00681A14" w:rsidRPr="006509E3" w:rsidRDefault="00681A14" w:rsidP="00F1777B">
            <w:pPr>
              <w:spacing w:before="60" w:after="60" w:line="264" w:lineRule="auto"/>
              <w:rPr>
                <w:rFonts w:ascii="Arial" w:eastAsia="Batang" w:hAnsi="Arial" w:cs="Arial"/>
                <w:sz w:val="22"/>
                <w:szCs w:val="22"/>
              </w:rPr>
            </w:pPr>
            <w:r w:rsidRPr="006509E3">
              <w:rPr>
                <w:rFonts w:ascii="Arial" w:eastAsia="Batang" w:hAnsi="Arial" w:cs="Arial"/>
                <w:sz w:val="22"/>
                <w:szCs w:val="22"/>
              </w:rPr>
              <w:t>Bidder Proposal(s) Submission Due*</w:t>
            </w:r>
          </w:p>
        </w:tc>
        <w:tc>
          <w:tcPr>
            <w:tcW w:w="3775" w:type="dxa"/>
            <w:vAlign w:val="bottom"/>
          </w:tcPr>
          <w:p w14:paraId="3CF7E9CE" w14:textId="5E4992EA" w:rsidR="00681A14" w:rsidRPr="008613EE" w:rsidRDefault="00681A14" w:rsidP="00F1777B">
            <w:pPr>
              <w:spacing w:before="60" w:after="60" w:line="264" w:lineRule="auto"/>
              <w:rPr>
                <w:rFonts w:ascii="Arial" w:eastAsia="Batang" w:hAnsi="Arial" w:cs="Arial"/>
                <w:sz w:val="22"/>
                <w:szCs w:val="22"/>
              </w:rPr>
            </w:pPr>
            <w:r w:rsidRPr="008613EE">
              <w:rPr>
                <w:rFonts w:ascii="Arial" w:eastAsia="Batang" w:hAnsi="Arial" w:cs="Arial"/>
                <w:sz w:val="22"/>
                <w:szCs w:val="22"/>
              </w:rPr>
              <w:t xml:space="preserve">October </w:t>
            </w:r>
            <w:r w:rsidR="00594D25">
              <w:rPr>
                <w:rFonts w:ascii="Arial" w:eastAsia="Batang" w:hAnsi="Arial" w:cs="Arial"/>
                <w:sz w:val="22"/>
                <w:szCs w:val="22"/>
              </w:rPr>
              <w:t>14</w:t>
            </w:r>
            <w:r w:rsidRPr="008613EE">
              <w:rPr>
                <w:rFonts w:ascii="Arial" w:eastAsia="Batang" w:hAnsi="Arial" w:cs="Arial"/>
                <w:sz w:val="22"/>
                <w:szCs w:val="22"/>
              </w:rPr>
              <w:t>, 2022</w:t>
            </w:r>
          </w:p>
        </w:tc>
      </w:tr>
      <w:tr w:rsidR="00AC3A98" w14:paraId="4B9953BD" w14:textId="77777777" w:rsidTr="00BC371D">
        <w:trPr>
          <w:trHeight w:val="300"/>
          <w:jc w:val="center"/>
        </w:trPr>
        <w:tc>
          <w:tcPr>
            <w:tcW w:w="4379" w:type="dxa"/>
            <w:shd w:val="clear" w:color="auto" w:fill="auto"/>
            <w:vAlign w:val="bottom"/>
          </w:tcPr>
          <w:p w14:paraId="2EB8F4E7" w14:textId="37F0FA97" w:rsidR="00AC3A98" w:rsidRPr="006509E3" w:rsidRDefault="00AC3A98" w:rsidP="00F1777B">
            <w:pPr>
              <w:spacing w:before="60" w:after="60" w:line="264" w:lineRule="auto"/>
              <w:rPr>
                <w:rFonts w:ascii="Arial" w:eastAsia="Batang" w:hAnsi="Arial" w:cs="Arial"/>
                <w:sz w:val="22"/>
                <w:szCs w:val="22"/>
              </w:rPr>
            </w:pPr>
            <w:r w:rsidRPr="006509E3">
              <w:rPr>
                <w:rFonts w:ascii="Arial" w:eastAsia="Batang" w:hAnsi="Arial" w:cs="Arial"/>
                <w:sz w:val="22"/>
                <w:szCs w:val="22"/>
              </w:rPr>
              <w:t>Proposal Review</w:t>
            </w:r>
            <w:r w:rsidR="00681A14" w:rsidRPr="006509E3">
              <w:rPr>
                <w:rFonts w:ascii="Arial" w:eastAsia="Batang" w:hAnsi="Arial" w:cs="Arial"/>
                <w:sz w:val="22"/>
                <w:szCs w:val="22"/>
              </w:rPr>
              <w:t xml:space="preserve"> &amp; Bidder Selection</w:t>
            </w:r>
            <w:r w:rsidRPr="006509E3">
              <w:rPr>
                <w:rFonts w:ascii="Arial" w:eastAsia="Batang" w:hAnsi="Arial" w:cs="Arial"/>
                <w:sz w:val="22"/>
                <w:szCs w:val="22"/>
              </w:rPr>
              <w:t>*</w:t>
            </w:r>
          </w:p>
        </w:tc>
        <w:tc>
          <w:tcPr>
            <w:tcW w:w="3775" w:type="dxa"/>
            <w:vAlign w:val="bottom"/>
          </w:tcPr>
          <w:p w14:paraId="089808E1" w14:textId="5AE72F65" w:rsidR="00AC3A98" w:rsidRPr="008613EE" w:rsidRDefault="00681A14" w:rsidP="00F1777B">
            <w:pPr>
              <w:spacing w:before="60" w:after="60" w:line="264" w:lineRule="auto"/>
              <w:rPr>
                <w:rFonts w:ascii="Arial" w:eastAsia="Batang" w:hAnsi="Arial" w:cs="Arial"/>
                <w:sz w:val="22"/>
                <w:szCs w:val="22"/>
              </w:rPr>
            </w:pPr>
            <w:r w:rsidRPr="008613EE">
              <w:rPr>
                <w:rFonts w:ascii="Arial" w:eastAsia="Batang" w:hAnsi="Arial" w:cs="Arial"/>
                <w:sz w:val="22"/>
                <w:szCs w:val="22"/>
              </w:rPr>
              <w:t>October/November</w:t>
            </w:r>
            <w:r w:rsidR="00AC3A98" w:rsidRPr="008613EE">
              <w:rPr>
                <w:rFonts w:ascii="Arial" w:eastAsia="Batang" w:hAnsi="Arial" w:cs="Arial"/>
                <w:sz w:val="22"/>
                <w:szCs w:val="22"/>
              </w:rPr>
              <w:t>, 2022</w:t>
            </w:r>
          </w:p>
        </w:tc>
      </w:tr>
      <w:tr w:rsidR="00AC3A98" w14:paraId="5A9A0518" w14:textId="77777777" w:rsidTr="00BC371D">
        <w:trPr>
          <w:trHeight w:val="300"/>
          <w:jc w:val="center"/>
        </w:trPr>
        <w:tc>
          <w:tcPr>
            <w:tcW w:w="4379" w:type="dxa"/>
            <w:tcBorders>
              <w:bottom w:val="single" w:sz="4" w:space="0" w:color="auto"/>
            </w:tcBorders>
            <w:shd w:val="clear" w:color="auto" w:fill="auto"/>
            <w:vAlign w:val="bottom"/>
          </w:tcPr>
          <w:p w14:paraId="542E55BF" w14:textId="708793B0" w:rsidR="00AC3A98" w:rsidRPr="006509E3" w:rsidRDefault="00AC3A98" w:rsidP="00F1777B">
            <w:pPr>
              <w:spacing w:before="60" w:after="60" w:line="264" w:lineRule="auto"/>
              <w:rPr>
                <w:rFonts w:ascii="Arial" w:eastAsia="Batang" w:hAnsi="Arial" w:cs="Arial"/>
                <w:sz w:val="22"/>
                <w:szCs w:val="22"/>
              </w:rPr>
            </w:pPr>
            <w:r w:rsidRPr="006509E3">
              <w:rPr>
                <w:rFonts w:ascii="Arial" w:eastAsia="Batang" w:hAnsi="Arial" w:cs="Arial"/>
                <w:sz w:val="22"/>
                <w:szCs w:val="22"/>
              </w:rPr>
              <w:t>Notification of Bid Selection(s)*</w:t>
            </w:r>
          </w:p>
        </w:tc>
        <w:tc>
          <w:tcPr>
            <w:tcW w:w="3775" w:type="dxa"/>
            <w:tcBorders>
              <w:bottom w:val="single" w:sz="4" w:space="0" w:color="auto"/>
            </w:tcBorders>
            <w:vAlign w:val="bottom"/>
          </w:tcPr>
          <w:p w14:paraId="109C634C" w14:textId="4AEB177D" w:rsidR="00AC3A98" w:rsidRPr="008613EE" w:rsidRDefault="007A4448" w:rsidP="00F1777B">
            <w:pPr>
              <w:spacing w:before="60" w:after="60" w:line="264" w:lineRule="auto"/>
              <w:rPr>
                <w:rFonts w:ascii="Arial" w:eastAsia="Batang" w:hAnsi="Arial" w:cs="Arial"/>
                <w:sz w:val="22"/>
                <w:szCs w:val="22"/>
              </w:rPr>
            </w:pPr>
            <w:r w:rsidRPr="008613EE">
              <w:rPr>
                <w:rFonts w:ascii="Arial" w:eastAsia="Batang" w:hAnsi="Arial" w:cs="Arial"/>
                <w:sz w:val="22"/>
                <w:szCs w:val="22"/>
              </w:rPr>
              <w:t>November</w:t>
            </w:r>
            <w:r w:rsidR="00AC3A98" w:rsidRPr="008613EE">
              <w:rPr>
                <w:rFonts w:ascii="Arial" w:eastAsia="Batang" w:hAnsi="Arial" w:cs="Arial"/>
                <w:sz w:val="22"/>
                <w:szCs w:val="22"/>
              </w:rPr>
              <w:t>, 2022</w:t>
            </w:r>
          </w:p>
        </w:tc>
      </w:tr>
      <w:tr w:rsidR="00681A14" w14:paraId="7A67F0BD" w14:textId="77777777" w:rsidTr="00BC371D">
        <w:trPr>
          <w:trHeight w:val="300"/>
          <w:jc w:val="center"/>
        </w:trPr>
        <w:tc>
          <w:tcPr>
            <w:tcW w:w="4379" w:type="dxa"/>
            <w:tcBorders>
              <w:bottom w:val="single" w:sz="4" w:space="0" w:color="auto"/>
            </w:tcBorders>
            <w:shd w:val="clear" w:color="auto" w:fill="auto"/>
            <w:vAlign w:val="bottom"/>
          </w:tcPr>
          <w:p w14:paraId="0FE3BBF6" w14:textId="1C39BB61" w:rsidR="00681A14" w:rsidRPr="006509E3" w:rsidRDefault="0057770F" w:rsidP="00F1777B">
            <w:pPr>
              <w:spacing w:before="60" w:after="60" w:line="264" w:lineRule="auto"/>
              <w:rPr>
                <w:rFonts w:ascii="Arial" w:eastAsia="Batang" w:hAnsi="Arial" w:cs="Arial"/>
                <w:sz w:val="22"/>
                <w:szCs w:val="22"/>
              </w:rPr>
            </w:pPr>
            <w:r w:rsidRPr="006509E3">
              <w:rPr>
                <w:rFonts w:ascii="Arial" w:eastAsia="Batang" w:hAnsi="Arial" w:cs="Arial"/>
                <w:sz w:val="22"/>
                <w:szCs w:val="22"/>
              </w:rPr>
              <w:t>Contracting</w:t>
            </w:r>
            <w:r w:rsidR="00926986" w:rsidRPr="006509E3">
              <w:rPr>
                <w:rFonts w:ascii="Arial" w:eastAsia="Batang" w:hAnsi="Arial" w:cs="Arial"/>
                <w:sz w:val="22"/>
                <w:szCs w:val="22"/>
              </w:rPr>
              <w:t>*</w:t>
            </w:r>
          </w:p>
        </w:tc>
        <w:tc>
          <w:tcPr>
            <w:tcW w:w="3775" w:type="dxa"/>
            <w:tcBorders>
              <w:bottom w:val="single" w:sz="4" w:space="0" w:color="auto"/>
            </w:tcBorders>
            <w:vAlign w:val="bottom"/>
          </w:tcPr>
          <w:p w14:paraId="2EAE93C6" w14:textId="173E7650" w:rsidR="00681A14" w:rsidRPr="008613EE" w:rsidRDefault="007A4448" w:rsidP="00F1777B">
            <w:pPr>
              <w:spacing w:before="60" w:after="60" w:line="264" w:lineRule="auto"/>
              <w:rPr>
                <w:rFonts w:ascii="Arial" w:eastAsia="Batang" w:hAnsi="Arial" w:cs="Arial"/>
                <w:sz w:val="22"/>
                <w:szCs w:val="22"/>
              </w:rPr>
            </w:pPr>
            <w:r w:rsidRPr="008613EE">
              <w:rPr>
                <w:rFonts w:ascii="Arial" w:eastAsia="Batang" w:hAnsi="Arial" w:cs="Arial"/>
                <w:sz w:val="22"/>
                <w:szCs w:val="22"/>
              </w:rPr>
              <w:t>November/December</w:t>
            </w:r>
            <w:r w:rsidR="00926986" w:rsidRPr="008613EE">
              <w:rPr>
                <w:rFonts w:ascii="Arial" w:eastAsia="Batang" w:hAnsi="Arial" w:cs="Arial"/>
                <w:sz w:val="22"/>
                <w:szCs w:val="22"/>
              </w:rPr>
              <w:t>,</w:t>
            </w:r>
            <w:r w:rsidRPr="008613EE">
              <w:rPr>
                <w:rFonts w:ascii="Arial" w:eastAsia="Batang" w:hAnsi="Arial" w:cs="Arial"/>
                <w:sz w:val="22"/>
                <w:szCs w:val="22"/>
              </w:rPr>
              <w:t xml:space="preserve"> 2022</w:t>
            </w:r>
          </w:p>
        </w:tc>
      </w:tr>
      <w:tr w:rsidR="00AC3A98" w14:paraId="561FB461" w14:textId="77777777" w:rsidTr="00BC371D">
        <w:trPr>
          <w:trHeight w:val="300"/>
          <w:jc w:val="center"/>
        </w:trPr>
        <w:tc>
          <w:tcPr>
            <w:tcW w:w="8154" w:type="dxa"/>
            <w:gridSpan w:val="2"/>
            <w:tcBorders>
              <w:left w:val="nil"/>
              <w:bottom w:val="nil"/>
              <w:right w:val="nil"/>
            </w:tcBorders>
            <w:shd w:val="clear" w:color="auto" w:fill="auto"/>
            <w:vAlign w:val="bottom"/>
          </w:tcPr>
          <w:p w14:paraId="0E8D19B4" w14:textId="2FA1E2D3" w:rsidR="00BC371D" w:rsidRPr="006509E3" w:rsidRDefault="00AC3A98" w:rsidP="00BC371D">
            <w:pPr>
              <w:spacing w:before="120" w:after="120" w:line="264" w:lineRule="auto"/>
              <w:rPr>
                <w:rFonts w:ascii="Arial" w:hAnsi="Arial" w:cs="Arial"/>
                <w:sz w:val="22"/>
                <w:szCs w:val="22"/>
              </w:rPr>
            </w:pPr>
            <w:r w:rsidRPr="006509E3">
              <w:rPr>
                <w:rFonts w:ascii="Arial" w:hAnsi="Arial" w:cs="Arial"/>
                <w:sz w:val="22"/>
                <w:szCs w:val="22"/>
              </w:rPr>
              <w:t>*Estimated dates, subject to change</w:t>
            </w:r>
          </w:p>
        </w:tc>
      </w:tr>
    </w:tbl>
    <w:p w14:paraId="2D4E7293" w14:textId="50BF7FE7" w:rsidR="006509E3" w:rsidRPr="0000059C" w:rsidRDefault="006509E3" w:rsidP="006509E3">
      <w:pPr>
        <w:pStyle w:val="Heading2"/>
        <w:numPr>
          <w:ilvl w:val="1"/>
          <w:numId w:val="37"/>
        </w:numPr>
        <w:spacing w:before="120" w:after="120" w:line="264" w:lineRule="auto"/>
      </w:pPr>
      <w:bookmarkStart w:id="12" w:name="_Toc112869063"/>
      <w:bookmarkStart w:id="13" w:name="_Toc78560449"/>
      <w:bookmarkStart w:id="14" w:name="_Toc81575566"/>
      <w:r>
        <w:lastRenderedPageBreak/>
        <w:t>Bidder</w:t>
      </w:r>
      <w:r w:rsidR="00425692">
        <w:t>s</w:t>
      </w:r>
      <w:r>
        <w:t xml:space="preserve"> </w:t>
      </w:r>
      <w:r w:rsidR="00A72032">
        <w:t xml:space="preserve">Pre-proposal </w:t>
      </w:r>
      <w:r>
        <w:t>Conference Call</w:t>
      </w:r>
      <w:bookmarkEnd w:id="12"/>
    </w:p>
    <w:bookmarkEnd w:id="13"/>
    <w:bookmarkEnd w:id="14"/>
    <w:p w14:paraId="596A60A4" w14:textId="2826C66C" w:rsidR="00C6035C" w:rsidRDefault="001008CF" w:rsidP="006509E3">
      <w:pPr>
        <w:pStyle w:val="Body"/>
      </w:pPr>
      <w:r>
        <w:t>Interested b</w:t>
      </w:r>
      <w:r w:rsidR="00C6035C">
        <w:t xml:space="preserve">idder(s) </w:t>
      </w:r>
      <w:proofErr w:type="gramStart"/>
      <w:r w:rsidR="00C6035C">
        <w:t>are encouraged</w:t>
      </w:r>
      <w:proofErr w:type="gramEnd"/>
      <w:r w:rsidR="00C6035C">
        <w:t xml:space="preserve">, although not required, to participate in a </w:t>
      </w:r>
      <w:r w:rsidR="00F26FA3">
        <w:t>pre-propo</w:t>
      </w:r>
      <w:r w:rsidR="003071DF">
        <w:t>sal</w:t>
      </w:r>
      <w:r w:rsidR="00C6035C">
        <w:t xml:space="preserve"> Bidders conference call. </w:t>
      </w:r>
      <w:r w:rsidR="000B0E59">
        <w:t>Additional information</w:t>
      </w:r>
      <w:r w:rsidR="005D11C2">
        <w:t xml:space="preserve"> </w:t>
      </w:r>
      <w:r w:rsidR="003A1403">
        <w:t xml:space="preserve">about the conference call will </w:t>
      </w:r>
      <w:proofErr w:type="gramStart"/>
      <w:r w:rsidR="003A1403">
        <w:t>be posted</w:t>
      </w:r>
      <w:proofErr w:type="gramEnd"/>
      <w:r w:rsidR="003A1403">
        <w:t xml:space="preserve"> at </w:t>
      </w:r>
      <w:hyperlink r:id="rId20" w:history="1">
        <w:r w:rsidR="00505362" w:rsidRPr="00BB759D">
          <w:rPr>
            <w:rStyle w:val="Hyperlink"/>
          </w:rPr>
          <w:t>www.AmerenIllinoisSavings.com/RFP</w:t>
        </w:r>
      </w:hyperlink>
      <w:r w:rsidR="006F1DD6">
        <w:t xml:space="preserve">. </w:t>
      </w:r>
      <w:r w:rsidR="00C6035C">
        <w:t xml:space="preserve">The conference call will provide interested firms with an opportunity to seek clarification on the requirements of this RFP. </w:t>
      </w:r>
    </w:p>
    <w:p w14:paraId="1ADB5E41" w14:textId="77777777" w:rsidR="00E622BA" w:rsidRPr="00E622BA" w:rsidRDefault="00C6035C" w:rsidP="00E622BA">
      <w:pPr>
        <w:pStyle w:val="Body"/>
      </w:pPr>
      <w:r>
        <w:t xml:space="preserve">Below are the schedule and instructions for the conference call. </w:t>
      </w:r>
      <w:r w:rsidR="006509E3">
        <w:rPr>
          <w:bCs/>
        </w:rPr>
        <w:t xml:space="preserve">Participants </w:t>
      </w:r>
      <w:proofErr w:type="gramStart"/>
      <w:r w:rsidR="006509E3">
        <w:rPr>
          <w:bCs/>
        </w:rPr>
        <w:t>are encouraged</w:t>
      </w:r>
      <w:proofErr w:type="gramEnd"/>
      <w:r w:rsidR="006509E3">
        <w:rPr>
          <w:bCs/>
        </w:rPr>
        <w:t xml:space="preserve"> to use</w:t>
      </w:r>
      <w:r w:rsidRPr="00EC47DF">
        <w:rPr>
          <w:bCs/>
        </w:rPr>
        <w:t xml:space="preserve"> </w:t>
      </w:r>
      <w:r w:rsidRPr="00E622BA">
        <w:t xml:space="preserve">Google Chrome or Microsoft Edge to access the meeting. </w:t>
      </w:r>
    </w:p>
    <w:p w14:paraId="6BBA0C2B" w14:textId="13B5BEE9" w:rsidR="00E622BA" w:rsidRPr="00E622BA" w:rsidRDefault="00C6035C" w:rsidP="00E622BA">
      <w:pPr>
        <w:pStyle w:val="Bullet"/>
      </w:pPr>
      <w:r w:rsidRPr="00E622BA">
        <w:t>Date:</w:t>
      </w:r>
      <w:r w:rsidRPr="00E622BA">
        <w:tab/>
      </w:r>
      <w:r w:rsidR="00FB77FE">
        <w:t>S</w:t>
      </w:r>
      <w:r w:rsidR="00037012" w:rsidRPr="00E622BA">
        <w:t>eptember 13</w:t>
      </w:r>
      <w:r w:rsidRPr="00E622BA">
        <w:t>, 2022</w:t>
      </w:r>
    </w:p>
    <w:p w14:paraId="4660EB55" w14:textId="43865F9A" w:rsidR="00C6035C" w:rsidRPr="00E622BA" w:rsidRDefault="00C6035C" w:rsidP="00E622BA">
      <w:pPr>
        <w:pStyle w:val="Bullet"/>
      </w:pPr>
      <w:r w:rsidRPr="00E622BA">
        <w:t>Time:</w:t>
      </w:r>
      <w:r w:rsidRPr="00E622BA">
        <w:tab/>
        <w:t>2:00 – 3:</w:t>
      </w:r>
      <w:r w:rsidR="00154B07">
        <w:t>3</w:t>
      </w:r>
      <w:r w:rsidRPr="00E622BA">
        <w:t>0 PM CDT</w:t>
      </w:r>
    </w:p>
    <w:p w14:paraId="4A456A47" w14:textId="1E19EE4B" w:rsidR="002D6B8A" w:rsidRDefault="00C6035C" w:rsidP="002D6B8A">
      <w:pPr>
        <w:pStyle w:val="Bullet"/>
      </w:pPr>
      <w:r w:rsidRPr="00685690">
        <w:t xml:space="preserve">Join via computer or mobile phone: </w:t>
      </w:r>
      <w:r w:rsidR="00B00F5E" w:rsidRPr="00685690">
        <w:t xml:space="preserve"> </w:t>
      </w:r>
      <w:hyperlink r:id="rId21" w:tgtFrame="_blank" w:history="1">
        <w:r w:rsidR="002D6B8A" w:rsidRPr="00736925">
          <w:rPr>
            <w:rStyle w:val="Hyperlink"/>
            <w:color w:val="2E74B5" w:themeColor="accent5" w:themeShade="BF"/>
          </w:rPr>
          <w:t>Click here to join the meeting</w:t>
        </w:r>
      </w:hyperlink>
      <w:r w:rsidR="002D6B8A" w:rsidRPr="002D6B8A">
        <w:t xml:space="preserve"> </w:t>
      </w:r>
    </w:p>
    <w:p w14:paraId="13321F4D" w14:textId="640AFE0E" w:rsidR="00B00F5E" w:rsidRDefault="00B00F5E" w:rsidP="00685690">
      <w:pPr>
        <w:pStyle w:val="Bullet"/>
        <w:rPr>
          <w:rFonts w:ascii="Segoe UI" w:hAnsi="Segoe UI" w:cs="Segoe UI"/>
        </w:rPr>
      </w:pPr>
      <w:r w:rsidRPr="00685690">
        <w:t xml:space="preserve">or copy this address </w:t>
      </w:r>
      <w:r w:rsidR="00424D4F" w:rsidRPr="00685690">
        <w:t>into your browser</w:t>
      </w:r>
      <w:r w:rsidR="00424D4F">
        <w:t xml:space="preserve"> </w:t>
      </w:r>
      <w:hyperlink r:id="rId22" w:history="1">
        <w:r w:rsidR="00424D4F" w:rsidRPr="007F7CAF">
          <w:rPr>
            <w:rStyle w:val="Hyperlink"/>
            <w:sz w:val="21"/>
            <w:szCs w:val="21"/>
          </w:rPr>
          <w:t>https://teams.microsoft.com/l/meetup-join/19%3ameeting_OTBjOGQyNzAtNDk3ZS00YmNiLTg3NmUtZTZhY2IwMTE0OTIw%40thread.v2/0?context=%7b%22Tid%22%3a%22fa91b29d-ba21-402f-b47a-c225ae57ffe9%22%2c%22Oid%22%3a%22dbdb2a3f-5ba5-4f76-9ab1-a73766f0ad82%22%7d</w:t>
        </w:r>
      </w:hyperlink>
      <w:r w:rsidRPr="007F7CAF">
        <w:t xml:space="preserve"> </w:t>
      </w:r>
    </w:p>
    <w:p w14:paraId="666BCD33" w14:textId="65737634" w:rsidR="00C6035C" w:rsidRPr="00E622BA" w:rsidRDefault="00961682" w:rsidP="00E622BA">
      <w:pPr>
        <w:pStyle w:val="Bullet"/>
      </w:pPr>
      <w:r w:rsidRPr="00E622BA">
        <w:t>Call-in number</w:t>
      </w:r>
      <w:r w:rsidR="007C4E24">
        <w:t xml:space="preserve"> (audio only)</w:t>
      </w:r>
      <w:r w:rsidR="00444BD0" w:rsidRPr="00E622BA">
        <w:t>:</w:t>
      </w:r>
      <w:r w:rsidR="0069067C">
        <w:t xml:space="preserve">  </w:t>
      </w:r>
      <w:r w:rsidR="007C4E24">
        <w:t>312-667-7160</w:t>
      </w:r>
      <w:r w:rsidR="00433431">
        <w:t>, United States, Chicago</w:t>
      </w:r>
    </w:p>
    <w:p w14:paraId="3600E2E8" w14:textId="5A3D288C" w:rsidR="00C6035C" w:rsidRDefault="00C6035C" w:rsidP="00E622BA">
      <w:pPr>
        <w:pStyle w:val="Bullet"/>
      </w:pPr>
      <w:r w:rsidRPr="00E622BA">
        <w:t>Access Code:</w:t>
      </w:r>
      <w:r w:rsidR="0069067C">
        <w:t xml:space="preserve">  </w:t>
      </w:r>
      <w:r w:rsidR="0069067C" w:rsidRPr="0069067C">
        <w:t>856706150#</w:t>
      </w:r>
      <w:r w:rsidR="00BB6826">
        <w:tab/>
      </w:r>
    </w:p>
    <w:p w14:paraId="6FDCD3F5" w14:textId="77777777" w:rsidR="001008CF" w:rsidRPr="009C6E25" w:rsidRDefault="001008CF" w:rsidP="00444BD0">
      <w:pPr>
        <w:pStyle w:val="Heading2"/>
        <w:numPr>
          <w:ilvl w:val="1"/>
          <w:numId w:val="37"/>
        </w:numPr>
        <w:spacing w:before="120" w:after="120" w:line="264" w:lineRule="auto"/>
      </w:pPr>
      <w:bookmarkStart w:id="15" w:name="_Toc81575567"/>
      <w:bookmarkStart w:id="16" w:name="_Toc112869064"/>
      <w:r>
        <w:t>RFP Questions, Inquiries, Clarifications</w:t>
      </w:r>
      <w:bookmarkEnd w:id="15"/>
      <w:bookmarkEnd w:id="16"/>
    </w:p>
    <w:p w14:paraId="05BC47E2" w14:textId="70BB0D70" w:rsidR="001008CF" w:rsidRDefault="001008CF" w:rsidP="0058716B">
      <w:pPr>
        <w:pStyle w:val="Body"/>
      </w:pPr>
      <w:r>
        <w:t xml:space="preserve">Questions, inquiries, and clarifications regarding this RFP </w:t>
      </w:r>
      <w:r w:rsidR="00444BD0">
        <w:t xml:space="preserve">should </w:t>
      </w:r>
      <w:proofErr w:type="gramStart"/>
      <w:r w:rsidR="004C64DB">
        <w:t>be</w:t>
      </w:r>
      <w:r>
        <w:t xml:space="preserve"> received</w:t>
      </w:r>
      <w:proofErr w:type="gramEnd"/>
      <w:r>
        <w:t xml:space="preserve"> no later than 4:00 PM Central Time on </w:t>
      </w:r>
      <w:r w:rsidR="00037012">
        <w:t>September</w:t>
      </w:r>
      <w:r>
        <w:t xml:space="preserve"> </w:t>
      </w:r>
      <w:r w:rsidR="00594D25">
        <w:t>26</w:t>
      </w:r>
      <w:r w:rsidR="008F2812">
        <w:t>,</w:t>
      </w:r>
      <w:r>
        <w:t xml:space="preserve"> 2022. </w:t>
      </w:r>
      <w:r w:rsidR="007C4CAF">
        <w:t xml:space="preserve">Questions should </w:t>
      </w:r>
      <w:proofErr w:type="gramStart"/>
      <w:r w:rsidR="007C4CAF">
        <w:t xml:space="preserve">be </w:t>
      </w:r>
      <w:r w:rsidR="00E04D87">
        <w:t>sent</w:t>
      </w:r>
      <w:proofErr w:type="gramEnd"/>
      <w:r w:rsidR="00E04D87">
        <w:t xml:space="preserve"> by encrypted email to </w:t>
      </w:r>
      <w:hyperlink r:id="rId23" w:history="1">
        <w:r w:rsidR="00A52BB5" w:rsidRPr="00FE1CD0">
          <w:rPr>
            <w:rStyle w:val="Hyperlink"/>
          </w:rPr>
          <w:t>AmerenIL_MDI_RFP@encolorconsulting.com</w:t>
        </w:r>
      </w:hyperlink>
      <w:r w:rsidR="00A52BB5">
        <w:t xml:space="preserve">. Responses </w:t>
      </w:r>
      <w:r w:rsidR="002A1226">
        <w:t xml:space="preserve">to questions received by </w:t>
      </w:r>
      <w:r w:rsidR="0058716B">
        <w:t>September 1</w:t>
      </w:r>
      <w:r w:rsidR="00CF6501">
        <w:t>9</w:t>
      </w:r>
      <w:r w:rsidR="0058716B">
        <w:t>, 2022</w:t>
      </w:r>
      <w:r w:rsidR="006F1DD6">
        <w:t>,</w:t>
      </w:r>
      <w:r w:rsidR="0058716B">
        <w:t xml:space="preserve"> will </w:t>
      </w:r>
      <w:proofErr w:type="gramStart"/>
      <w:r w:rsidR="0058716B">
        <w:t>be posted</w:t>
      </w:r>
      <w:proofErr w:type="gramEnd"/>
      <w:r w:rsidR="0058716B">
        <w:t xml:space="preserve"> on </w:t>
      </w:r>
      <w:hyperlink r:id="rId24" w:history="1">
        <w:r w:rsidR="00D229D0" w:rsidRPr="00BB759D">
          <w:rPr>
            <w:rStyle w:val="Hyperlink"/>
          </w:rPr>
          <w:t>www.AmerenIllinoisSavings.com/RFP</w:t>
        </w:r>
      </w:hyperlink>
      <w:r w:rsidR="00D229D0">
        <w:t xml:space="preserve"> </w:t>
      </w:r>
      <w:r w:rsidR="0058716B">
        <w:t>by September 2</w:t>
      </w:r>
      <w:r w:rsidR="00454A40">
        <w:t>6</w:t>
      </w:r>
      <w:r w:rsidR="0058716B">
        <w:t xml:space="preserve">, 2022. </w:t>
      </w:r>
      <w:bookmarkStart w:id="17" w:name="_Hlk108026222"/>
      <w:r w:rsidR="00594D25">
        <w:t xml:space="preserve">Responses to questions received after </w:t>
      </w:r>
      <w:r w:rsidR="00037B73">
        <w:t xml:space="preserve">September 19, 2022, will </w:t>
      </w:r>
      <w:proofErr w:type="gramStart"/>
      <w:r w:rsidR="00037B73">
        <w:t>be provided</w:t>
      </w:r>
      <w:proofErr w:type="gramEnd"/>
      <w:r w:rsidR="00037B73">
        <w:t xml:space="preserve"> by September 30, 2022. </w:t>
      </w:r>
      <w:r w:rsidR="008C1BF3">
        <w:t xml:space="preserve">Responses will also </w:t>
      </w:r>
      <w:proofErr w:type="gramStart"/>
      <w:r w:rsidR="008C1BF3">
        <w:t>be emailed</w:t>
      </w:r>
      <w:proofErr w:type="gramEnd"/>
      <w:r w:rsidR="008C1BF3">
        <w:t xml:space="preserve"> to </w:t>
      </w:r>
      <w:r w:rsidR="00D76AB1">
        <w:t>Bidder(s)</w:t>
      </w:r>
      <w:r w:rsidR="00153089">
        <w:t xml:space="preserve"> who have submitted an Intent to Bid. </w:t>
      </w:r>
    </w:p>
    <w:p w14:paraId="231E4F8B" w14:textId="77777777" w:rsidR="001008CF" w:rsidRPr="000712EC" w:rsidRDefault="001008CF" w:rsidP="00BB6826">
      <w:pPr>
        <w:pStyle w:val="Heading2"/>
        <w:numPr>
          <w:ilvl w:val="1"/>
          <w:numId w:val="37"/>
        </w:numPr>
        <w:spacing w:before="120" w:after="120" w:line="264" w:lineRule="auto"/>
      </w:pPr>
      <w:bookmarkStart w:id="18" w:name="_Toc78560450"/>
      <w:bookmarkStart w:id="19" w:name="_Toc81575568"/>
      <w:bookmarkStart w:id="20" w:name="_Toc112869065"/>
      <w:bookmarkEnd w:id="17"/>
      <w:r w:rsidRPr="000712EC">
        <w:t>Intent to Bid</w:t>
      </w:r>
      <w:bookmarkEnd w:id="18"/>
      <w:bookmarkEnd w:id="19"/>
      <w:bookmarkEnd w:id="20"/>
      <w:r w:rsidRPr="000712EC">
        <w:t xml:space="preserve"> </w:t>
      </w:r>
    </w:p>
    <w:p w14:paraId="0E156292" w14:textId="4423FE59" w:rsidR="004C64DB" w:rsidRDefault="00D76AB1" w:rsidP="00351EBD">
      <w:pPr>
        <w:pStyle w:val="Body"/>
        <w:spacing w:after="0"/>
      </w:pPr>
      <w:r>
        <w:t>Bidder(s)</w:t>
      </w:r>
      <w:r w:rsidR="001008CF" w:rsidRPr="000712EC">
        <w:t xml:space="preserve"> </w:t>
      </w:r>
      <w:proofErr w:type="gramStart"/>
      <w:r w:rsidR="00151B7C">
        <w:t>are encouraged</w:t>
      </w:r>
      <w:proofErr w:type="gramEnd"/>
      <w:r w:rsidR="00151B7C">
        <w:t xml:space="preserve"> to</w:t>
      </w:r>
      <w:r w:rsidR="001008CF" w:rsidRPr="000712EC">
        <w:t xml:space="preserve"> submit a notification of intent to </w:t>
      </w:r>
      <w:r w:rsidR="005477C9">
        <w:t>bid</w:t>
      </w:r>
      <w:r w:rsidR="001008CF" w:rsidRPr="000712EC">
        <w:t xml:space="preserve"> </w:t>
      </w:r>
      <w:r w:rsidR="00CA5F44">
        <w:t>with general company information</w:t>
      </w:r>
      <w:r w:rsidR="007323AD">
        <w:t xml:space="preserve"> using the form below</w:t>
      </w:r>
      <w:r w:rsidR="00C6115C">
        <w:t xml:space="preserve">. The intent to bid should </w:t>
      </w:r>
      <w:proofErr w:type="gramStart"/>
      <w:r w:rsidR="00C6115C">
        <w:t>be sent</w:t>
      </w:r>
      <w:proofErr w:type="gramEnd"/>
      <w:r w:rsidR="00CA5F44">
        <w:t xml:space="preserve"> </w:t>
      </w:r>
      <w:r w:rsidR="00E04D87">
        <w:t xml:space="preserve">by encrypted email </w:t>
      </w:r>
      <w:r w:rsidR="00BB6826">
        <w:t xml:space="preserve">to </w:t>
      </w:r>
      <w:hyperlink r:id="rId25" w:history="1">
        <w:r w:rsidR="00BB6826" w:rsidRPr="00FE1CD0">
          <w:rPr>
            <w:rStyle w:val="Hyperlink"/>
          </w:rPr>
          <w:t>AmerenIL_MDI_RFP@encolorconsulting.com</w:t>
        </w:r>
      </w:hyperlink>
      <w:r w:rsidR="00BB6826">
        <w:t xml:space="preserve">. </w:t>
      </w:r>
      <w:r w:rsidR="001008CF" w:rsidRPr="000712EC">
        <w:t>Notification of the</w:t>
      </w:r>
      <w:r w:rsidR="001008CF">
        <w:t xml:space="preserve"> intent to bid </w:t>
      </w:r>
      <w:r w:rsidR="005C06E0">
        <w:t>should</w:t>
      </w:r>
      <w:r w:rsidR="00961682">
        <w:t xml:space="preserve"> </w:t>
      </w:r>
      <w:proofErr w:type="gramStart"/>
      <w:r w:rsidR="00961682">
        <w:t xml:space="preserve">be </w:t>
      </w:r>
      <w:r w:rsidR="005C06E0">
        <w:t>sent</w:t>
      </w:r>
      <w:proofErr w:type="gramEnd"/>
      <w:r w:rsidR="001008CF">
        <w:t xml:space="preserve"> </w:t>
      </w:r>
      <w:r w:rsidR="00E74ED2">
        <w:t xml:space="preserve">by </w:t>
      </w:r>
      <w:r w:rsidR="001008CF">
        <w:t xml:space="preserve">4:00 PM Central Time on </w:t>
      </w:r>
      <w:r w:rsidR="00D55C94">
        <w:t>October 5</w:t>
      </w:r>
      <w:r w:rsidR="001008CF">
        <w:t>, 202</w:t>
      </w:r>
      <w:r w:rsidR="004C64DB">
        <w:t>2</w:t>
      </w:r>
      <w:r w:rsidR="001008CF">
        <w:t xml:space="preserve">. </w:t>
      </w:r>
      <w:r>
        <w:t>Bidder(s)</w:t>
      </w:r>
      <w:r w:rsidR="00795A9D">
        <w:t xml:space="preserve"> will receive an email confirmation that their </w:t>
      </w:r>
      <w:r w:rsidR="00C56174">
        <w:t>I</w:t>
      </w:r>
      <w:r w:rsidR="00795A9D">
        <w:t xml:space="preserve">ntent to </w:t>
      </w:r>
      <w:r w:rsidR="00C56174">
        <w:t>B</w:t>
      </w:r>
      <w:r w:rsidR="00795A9D">
        <w:t xml:space="preserve">id </w:t>
      </w:r>
      <w:proofErr w:type="gramStart"/>
      <w:r w:rsidR="00795A9D">
        <w:t>was receive</w:t>
      </w:r>
      <w:r w:rsidR="00C56174">
        <w:t>d</w:t>
      </w:r>
      <w:proofErr w:type="gramEnd"/>
      <w:r w:rsidR="00C56174">
        <w:t>.</w:t>
      </w:r>
    </w:p>
    <w:permStart w:id="452485760" w:edGrp="everyone"/>
    <w:p w14:paraId="3D2A73EF" w14:textId="50530E36" w:rsidR="003A2293" w:rsidRDefault="003A2293" w:rsidP="00351EBD">
      <w:pPr>
        <w:pStyle w:val="Body"/>
        <w:spacing w:after="0"/>
      </w:pPr>
      <w:r>
        <w:object w:dxaOrig="1508" w:dyaOrig="983" w14:anchorId="74071F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5.5pt;height:49pt" o:ole="">
            <v:imagedata r:id="rId26" o:title=""/>
          </v:shape>
          <o:OLEObject Type="Embed" ProgID="Word.Document.12" ShapeID="_x0000_i1031" DrawAspect="Icon" ObjectID="_1725279603" r:id="rId27">
            <o:FieldCodes>\s</o:FieldCodes>
          </o:OLEObject>
        </w:object>
      </w:r>
    </w:p>
    <w:p w14:paraId="43CA12CA" w14:textId="665D047F" w:rsidR="004C64DB" w:rsidRPr="000712EC" w:rsidRDefault="004C64DB" w:rsidP="00C56174">
      <w:pPr>
        <w:pStyle w:val="Heading2"/>
        <w:numPr>
          <w:ilvl w:val="1"/>
          <w:numId w:val="37"/>
        </w:numPr>
        <w:spacing w:before="120" w:after="120" w:line="264" w:lineRule="auto"/>
      </w:pPr>
      <w:bookmarkStart w:id="21" w:name="_Toc112869066"/>
      <w:bookmarkStart w:id="22" w:name="_Toc78560451"/>
      <w:bookmarkStart w:id="23" w:name="_Toc81575569"/>
      <w:permEnd w:id="452485760"/>
      <w:r w:rsidRPr="004C64DB">
        <w:t xml:space="preserve">RFP Due </w:t>
      </w:r>
      <w:r w:rsidRPr="000712EC">
        <w:t>Date</w:t>
      </w:r>
      <w:bookmarkEnd w:id="21"/>
    </w:p>
    <w:bookmarkEnd w:id="22"/>
    <w:bookmarkEnd w:id="23"/>
    <w:p w14:paraId="3E8B0D52" w14:textId="1EA66788" w:rsidR="001008CF" w:rsidRPr="00867B44" w:rsidRDefault="004C64DB" w:rsidP="0047348F">
      <w:pPr>
        <w:pStyle w:val="Body"/>
        <w:rPr>
          <w:highlight w:val="yellow"/>
        </w:rPr>
      </w:pPr>
      <w:r w:rsidRPr="000712EC">
        <w:t>P</w:t>
      </w:r>
      <w:r w:rsidR="001008CF" w:rsidRPr="000712EC">
        <w:t xml:space="preserve">roposals </w:t>
      </w:r>
      <w:r w:rsidR="00C56174">
        <w:t>must</w:t>
      </w:r>
      <w:r w:rsidR="001008CF" w:rsidRPr="000712EC">
        <w:t xml:space="preserve"> </w:t>
      </w:r>
      <w:proofErr w:type="gramStart"/>
      <w:r w:rsidR="001008CF" w:rsidRPr="000712EC">
        <w:t>be submitted</w:t>
      </w:r>
      <w:proofErr w:type="gramEnd"/>
      <w:r w:rsidR="001008CF" w:rsidRPr="000712EC">
        <w:t xml:space="preserve"> electronicall</w:t>
      </w:r>
      <w:r w:rsidRPr="000712EC">
        <w:t>y and</w:t>
      </w:r>
      <w:r w:rsidR="001008CF" w:rsidRPr="000712EC">
        <w:t xml:space="preserve"> received no later than 4:00 PM Central Time on </w:t>
      </w:r>
      <w:r w:rsidR="00037012" w:rsidRPr="000712EC">
        <w:t xml:space="preserve">October </w:t>
      </w:r>
      <w:r w:rsidR="00D55C94">
        <w:t>14</w:t>
      </w:r>
      <w:r w:rsidR="001008CF" w:rsidRPr="000712EC">
        <w:t>, 202</w:t>
      </w:r>
      <w:r w:rsidR="001D5419" w:rsidRPr="000712EC">
        <w:t>2</w:t>
      </w:r>
      <w:r w:rsidR="001008CF" w:rsidRPr="000712EC">
        <w:t xml:space="preserve">. </w:t>
      </w:r>
      <w:r w:rsidR="001D5419" w:rsidRPr="000712EC">
        <w:t>P</w:t>
      </w:r>
      <w:r w:rsidR="001008CF" w:rsidRPr="000712EC">
        <w:t xml:space="preserve">roposals </w:t>
      </w:r>
      <w:r w:rsidR="00C56174">
        <w:t xml:space="preserve">are to </w:t>
      </w:r>
      <w:proofErr w:type="gramStart"/>
      <w:r w:rsidR="001008CF" w:rsidRPr="000712EC">
        <w:t>be sent</w:t>
      </w:r>
      <w:proofErr w:type="gramEnd"/>
      <w:r w:rsidR="001008CF" w:rsidRPr="000712EC">
        <w:t xml:space="preserve"> </w:t>
      </w:r>
      <w:r w:rsidR="00E04D87">
        <w:t xml:space="preserve">by encrypted email to </w:t>
      </w:r>
      <w:hyperlink r:id="rId28" w:history="1">
        <w:r w:rsidR="00E04D87" w:rsidRPr="00E04D87">
          <w:rPr>
            <w:rStyle w:val="Hyperlink"/>
          </w:rPr>
          <w:t>AmerenIL_MDI_RFP@encolorconsulting.com</w:t>
        </w:r>
      </w:hyperlink>
      <w:r w:rsidR="00C56174">
        <w:t>.</w:t>
      </w:r>
      <w:r w:rsidR="002C1856">
        <w:t xml:space="preserve"> </w:t>
      </w:r>
      <w:r w:rsidR="00D76AB1">
        <w:t>Bidder(s)</w:t>
      </w:r>
      <w:r w:rsidR="002C1856">
        <w:t xml:space="preserve"> will </w:t>
      </w:r>
      <w:proofErr w:type="gramStart"/>
      <w:r w:rsidR="002C1856">
        <w:t>be notified</w:t>
      </w:r>
      <w:proofErr w:type="gramEnd"/>
      <w:r w:rsidR="002C1856">
        <w:t xml:space="preserve"> of receipt of their proposal.</w:t>
      </w:r>
    </w:p>
    <w:p w14:paraId="40EC80E8" w14:textId="696D258C" w:rsidR="001D5419" w:rsidRDefault="001D5419" w:rsidP="008B6D1F">
      <w:pPr>
        <w:pStyle w:val="Heading2"/>
        <w:numPr>
          <w:ilvl w:val="1"/>
          <w:numId w:val="37"/>
        </w:numPr>
        <w:spacing w:before="120" w:after="120" w:line="264" w:lineRule="auto"/>
      </w:pPr>
      <w:bookmarkStart w:id="24" w:name="_Toc112869067"/>
      <w:r w:rsidRPr="004C64DB">
        <w:lastRenderedPageBreak/>
        <w:t xml:space="preserve">RFP </w:t>
      </w:r>
      <w:r w:rsidR="00CC27EA">
        <w:t>Parameters</w:t>
      </w:r>
      <w:bookmarkEnd w:id="24"/>
    </w:p>
    <w:p w14:paraId="4A54F623" w14:textId="4BCDFFBF" w:rsidR="00257718" w:rsidRDefault="002A2D8B" w:rsidP="00576A75">
      <w:pPr>
        <w:pStyle w:val="Bullet"/>
      </w:pPr>
      <w:r>
        <w:t xml:space="preserve">AIC has not committed to any course of action </w:t>
      </w:r>
      <w:proofErr w:type="gramStart"/>
      <w:r>
        <w:t>as a result of</w:t>
      </w:r>
      <w:proofErr w:type="gramEnd"/>
      <w:r>
        <w:t xml:space="preserve"> the issuance of this RFP and/or its receipt of proposal from any Bidder</w:t>
      </w:r>
      <w:r w:rsidR="00226421">
        <w:t>(s)</w:t>
      </w:r>
      <w:r>
        <w:t xml:space="preserve"> response to it. </w:t>
      </w:r>
    </w:p>
    <w:p w14:paraId="47C62F85" w14:textId="77777777" w:rsidR="00576A75" w:rsidRDefault="002A2D8B" w:rsidP="00576A75">
      <w:pPr>
        <w:pStyle w:val="Bullet"/>
      </w:pPr>
      <w:r>
        <w:t>Further, AIC reserves the right to amend or alter this RFP, as appropriate, as well as reject as non-responsive any proposals that do not contain the information requested in this RFP, reject late proposals, reject proposals that are determined from the information submitted to not be in the customers’ interest and negotiate with one or more Bidder(s).</w:t>
      </w:r>
    </w:p>
    <w:p w14:paraId="05451112" w14:textId="6F5C8612" w:rsidR="009C3599" w:rsidRDefault="002A2D8B" w:rsidP="00472672">
      <w:pPr>
        <w:pStyle w:val="Bullet"/>
      </w:pPr>
      <w:r>
        <w:t>AIC is not liable for any Bidder</w:t>
      </w:r>
      <w:r w:rsidR="00226421">
        <w:t>(s)</w:t>
      </w:r>
      <w:r>
        <w:t xml:space="preserve"> costs, </w:t>
      </w:r>
      <w:proofErr w:type="gramStart"/>
      <w:r>
        <w:t>including but not limited to</w:t>
      </w:r>
      <w:proofErr w:type="gramEnd"/>
      <w:r>
        <w:t xml:space="preserve"> any incurred by any person or firm responding to this RFP or participating in any phase of this RFP, and regardless of whether such Bidder costs are incurred by modifications to this RFP or other delays.</w:t>
      </w:r>
    </w:p>
    <w:p w14:paraId="78ABF66C" w14:textId="69DF78ED" w:rsidR="00CB1411" w:rsidRDefault="002C1856" w:rsidP="00472672">
      <w:pPr>
        <w:pStyle w:val="Bullet"/>
      </w:pPr>
      <w:r w:rsidRPr="006003F3">
        <w:t xml:space="preserve">AIC reserves the right to make changes, updates or cancel the RFP. Any updates to or the cancellation of this RFP will </w:t>
      </w:r>
      <w:proofErr w:type="gramStart"/>
      <w:r w:rsidRPr="006003F3">
        <w:t xml:space="preserve">be </w:t>
      </w:r>
      <w:r w:rsidR="007E30DF">
        <w:t>posted</w:t>
      </w:r>
      <w:proofErr w:type="gramEnd"/>
      <w:r w:rsidR="007E30DF">
        <w:t xml:space="preserve"> at </w:t>
      </w:r>
      <w:hyperlink r:id="rId29" w:history="1">
        <w:r w:rsidR="00BA368B" w:rsidRPr="00BB759D">
          <w:rPr>
            <w:rStyle w:val="Hyperlink"/>
          </w:rPr>
          <w:t>www.AmerenIllinoisSavings.com/RFP</w:t>
        </w:r>
      </w:hyperlink>
      <w:r w:rsidR="00CB1411">
        <w:t>. In addition</w:t>
      </w:r>
      <w:r w:rsidR="0099156D">
        <w:t>,</w:t>
      </w:r>
      <w:r w:rsidR="00CB1411">
        <w:t xml:space="preserve"> notification of updates or cancellation will </w:t>
      </w:r>
      <w:proofErr w:type="gramStart"/>
      <w:r w:rsidR="00CB1411">
        <w:t>be emailed</w:t>
      </w:r>
      <w:proofErr w:type="gramEnd"/>
      <w:r w:rsidR="00CB1411">
        <w:t xml:space="preserve"> to </w:t>
      </w:r>
      <w:r w:rsidR="00D76AB1">
        <w:t>Bidder(s)</w:t>
      </w:r>
      <w:r w:rsidR="00CB1411">
        <w:t xml:space="preserve"> who have registered for the </w:t>
      </w:r>
      <w:r w:rsidR="00D76AB1">
        <w:t>Bidder(s)</w:t>
      </w:r>
      <w:r w:rsidR="00CB1411">
        <w:t xml:space="preserve"> Conference Call or submitted an Intent to Bid. </w:t>
      </w:r>
    </w:p>
    <w:p w14:paraId="3CD314EE" w14:textId="77777777" w:rsidR="002C1856" w:rsidRDefault="002C1856" w:rsidP="006003F3">
      <w:pPr>
        <w:pStyle w:val="Heading2"/>
        <w:numPr>
          <w:ilvl w:val="1"/>
          <w:numId w:val="37"/>
        </w:numPr>
        <w:tabs>
          <w:tab w:val="num" w:pos="360"/>
        </w:tabs>
        <w:spacing w:before="120" w:after="120" w:line="264" w:lineRule="auto"/>
      </w:pPr>
      <w:bookmarkStart w:id="25" w:name="_Toc78560455"/>
      <w:bookmarkStart w:id="26" w:name="_Toc81575573"/>
      <w:bookmarkStart w:id="27" w:name="_Toc112869068"/>
      <w:r>
        <w:t>Errors and Omissions</w:t>
      </w:r>
      <w:bookmarkEnd w:id="25"/>
      <w:bookmarkEnd w:id="26"/>
      <w:bookmarkEnd w:id="27"/>
    </w:p>
    <w:p w14:paraId="08D6C83B" w14:textId="77777777" w:rsidR="002C1856" w:rsidRDefault="002C1856" w:rsidP="006003F3">
      <w:pPr>
        <w:pStyle w:val="Body"/>
      </w:pPr>
      <w:r>
        <w:t xml:space="preserve">A Bidder that discovers an error or omission in its RFP response package may withdraw that package and resubmit a revised version, </w:t>
      </w:r>
      <w:proofErr w:type="gramStart"/>
      <w:r>
        <w:t>provided that</w:t>
      </w:r>
      <w:proofErr w:type="gramEnd"/>
      <w:r>
        <w:t xml:space="preserve"> it does so before the deadline for submission of the RFP responses.</w:t>
      </w:r>
    </w:p>
    <w:p w14:paraId="32CC23C6" w14:textId="5C0D4DE8" w:rsidR="002C1856" w:rsidRDefault="002C1856" w:rsidP="006003F3">
      <w:pPr>
        <w:pStyle w:val="Heading2"/>
        <w:numPr>
          <w:ilvl w:val="1"/>
          <w:numId w:val="37"/>
        </w:numPr>
        <w:tabs>
          <w:tab w:val="num" w:pos="360"/>
        </w:tabs>
        <w:spacing w:before="120" w:after="120" w:line="264" w:lineRule="auto"/>
      </w:pPr>
      <w:bookmarkStart w:id="28" w:name="_Toc78560456"/>
      <w:bookmarkStart w:id="29" w:name="_Toc81575574"/>
      <w:bookmarkStart w:id="30" w:name="_Toc112869069"/>
      <w:r>
        <w:t xml:space="preserve">RFP </w:t>
      </w:r>
      <w:bookmarkEnd w:id="28"/>
      <w:bookmarkEnd w:id="29"/>
      <w:r w:rsidR="00DD2AEF">
        <w:t>Disclosure and Confidentiality Terms</w:t>
      </w:r>
      <w:bookmarkEnd w:id="30"/>
    </w:p>
    <w:p w14:paraId="09FD7BFE" w14:textId="146A4074" w:rsidR="00DD2AEF" w:rsidRDefault="00DD2AEF" w:rsidP="0069238A">
      <w:pPr>
        <w:pStyle w:val="Body"/>
      </w:pPr>
      <w:r w:rsidRPr="00B024CE">
        <w:t xml:space="preserve">The information contained in this RFP (or accumulated through other written or verbal communication) is </w:t>
      </w:r>
      <w:r>
        <w:t>strictly confidential.</w:t>
      </w:r>
      <w:r w:rsidRPr="00B024CE">
        <w:t xml:space="preserve"> It is for proposal purposes only and is not to </w:t>
      </w:r>
      <w:proofErr w:type="gramStart"/>
      <w:r w:rsidRPr="00B024CE">
        <w:t>be disclosed</w:t>
      </w:r>
      <w:proofErr w:type="gramEnd"/>
      <w:r w:rsidRPr="00B024CE">
        <w:t xml:space="preserve"> </w:t>
      </w:r>
      <w:r>
        <w:t xml:space="preserve">or used for any other purpose. </w:t>
      </w:r>
      <w:r w:rsidRPr="00B024CE">
        <w:t xml:space="preserve">Information received in response to this RFP will </w:t>
      </w:r>
      <w:proofErr w:type="gramStart"/>
      <w:r w:rsidRPr="00B024CE">
        <w:t>be held</w:t>
      </w:r>
      <w:proofErr w:type="gramEnd"/>
      <w:r w:rsidRPr="00B024CE">
        <w:t xml:space="preserve"> in strict confidence and not disclosed to any party, other than Ameren and its agents, without </w:t>
      </w:r>
      <w:r>
        <w:t>Bidder’s express written consent, except as may be required to comply with Ameren’s regulatory requirements</w:t>
      </w:r>
      <w:r w:rsidRPr="00B024CE">
        <w:t>.</w:t>
      </w:r>
      <w:r>
        <w:t xml:space="preserve"> Information submitted will not </w:t>
      </w:r>
      <w:proofErr w:type="gramStart"/>
      <w:r>
        <w:t>be returned</w:t>
      </w:r>
      <w:proofErr w:type="gramEnd"/>
      <w:r>
        <w:t xml:space="preserve"> to Bidder</w:t>
      </w:r>
      <w:r w:rsidR="006A430B">
        <w:t>(</w:t>
      </w:r>
      <w:r>
        <w:t>s</w:t>
      </w:r>
      <w:r w:rsidR="006A430B">
        <w:t>)</w:t>
      </w:r>
      <w:r>
        <w:t>.</w:t>
      </w:r>
    </w:p>
    <w:p w14:paraId="7F05FCE6" w14:textId="77777777" w:rsidR="002C1856" w:rsidRDefault="002C1856" w:rsidP="001F3012">
      <w:pPr>
        <w:pStyle w:val="Heading2"/>
        <w:numPr>
          <w:ilvl w:val="1"/>
          <w:numId w:val="37"/>
        </w:numPr>
        <w:tabs>
          <w:tab w:val="num" w:pos="360"/>
        </w:tabs>
        <w:spacing w:before="120" w:after="120" w:line="264" w:lineRule="auto"/>
      </w:pPr>
      <w:bookmarkStart w:id="31" w:name="_Toc309817918"/>
      <w:bookmarkStart w:id="32" w:name="_Toc309818308"/>
      <w:bookmarkStart w:id="33" w:name="_Toc377555468"/>
      <w:bookmarkStart w:id="34" w:name="_Toc445378449"/>
      <w:bookmarkStart w:id="35" w:name="_Toc78560457"/>
      <w:bookmarkStart w:id="36" w:name="_Toc81575575"/>
      <w:bookmarkStart w:id="37" w:name="_Toc112869070"/>
      <w:r>
        <w:t>Conflicts and Disclosures</w:t>
      </w:r>
      <w:bookmarkEnd w:id="31"/>
      <w:bookmarkEnd w:id="32"/>
      <w:bookmarkEnd w:id="33"/>
      <w:bookmarkEnd w:id="34"/>
      <w:bookmarkEnd w:id="35"/>
      <w:bookmarkEnd w:id="36"/>
      <w:bookmarkEnd w:id="37"/>
    </w:p>
    <w:p w14:paraId="23C3F932" w14:textId="354C5BE1" w:rsidR="002C1856" w:rsidRDefault="002C1856" w:rsidP="00C71775">
      <w:pPr>
        <w:pStyle w:val="Body"/>
      </w:pPr>
      <w:r>
        <w:t xml:space="preserve">Bidder(s) </w:t>
      </w:r>
      <w:r w:rsidR="00C71775">
        <w:t>must</w:t>
      </w:r>
      <w:r>
        <w:t xml:space="preserve"> provide a list of any potential conflicts and a disclosure of any professional relationships they have with AIC, any of its entities, implementers and contractors currently </w:t>
      </w:r>
      <w:r w:rsidR="00DA6ADB">
        <w:t xml:space="preserve">or previously </w:t>
      </w:r>
      <w:r>
        <w:t>engaged by AIC. The presence of such relationships is not necessarily disqualifying, however.</w:t>
      </w:r>
    </w:p>
    <w:p w14:paraId="303BAD89" w14:textId="77777777" w:rsidR="002C1856" w:rsidRDefault="002C1856" w:rsidP="00134094">
      <w:pPr>
        <w:pStyle w:val="Heading2"/>
        <w:numPr>
          <w:ilvl w:val="1"/>
          <w:numId w:val="37"/>
        </w:numPr>
        <w:tabs>
          <w:tab w:val="num" w:pos="360"/>
        </w:tabs>
        <w:spacing w:before="120" w:after="120" w:line="264" w:lineRule="auto"/>
      </w:pPr>
      <w:bookmarkStart w:id="38" w:name="_Toc78560458"/>
      <w:bookmarkStart w:id="39" w:name="_Toc81575576"/>
      <w:bookmarkStart w:id="40" w:name="_Toc112869071"/>
      <w:r>
        <w:t>Modification of Request for Proposal</w:t>
      </w:r>
      <w:bookmarkEnd w:id="38"/>
      <w:bookmarkEnd w:id="39"/>
      <w:bookmarkEnd w:id="40"/>
    </w:p>
    <w:p w14:paraId="7C7D2759" w14:textId="77777777" w:rsidR="002C1856" w:rsidRDefault="002C1856" w:rsidP="00134094">
      <w:pPr>
        <w:pStyle w:val="Body"/>
      </w:pPr>
      <w:r>
        <w:t xml:space="preserve">After the assessment and analyses of proposals submitted in response to this RFP </w:t>
      </w:r>
      <w:proofErr w:type="gramStart"/>
      <w:r>
        <w:t>are completed</w:t>
      </w:r>
      <w:proofErr w:type="gramEnd"/>
      <w:r>
        <w:t xml:space="preserve">, AIC reserves the right to modify the requirements and terms of this RFP. AIC may also, at its sole discretion, request additional information or resubmission of some or all items from some or </w:t>
      </w:r>
      <w:proofErr w:type="gramStart"/>
      <w:r>
        <w:t>all of</w:t>
      </w:r>
      <w:proofErr w:type="gramEnd"/>
      <w:r>
        <w:t xml:space="preserve"> the initial Bidder(s).</w:t>
      </w:r>
    </w:p>
    <w:p w14:paraId="685B8594" w14:textId="77777777" w:rsidR="002C1856" w:rsidRDefault="002C1856" w:rsidP="00134094">
      <w:pPr>
        <w:pStyle w:val="Heading2"/>
        <w:numPr>
          <w:ilvl w:val="1"/>
          <w:numId w:val="37"/>
        </w:numPr>
        <w:tabs>
          <w:tab w:val="num" w:pos="360"/>
        </w:tabs>
        <w:spacing w:before="120" w:after="120" w:line="264" w:lineRule="auto"/>
      </w:pPr>
      <w:bookmarkStart w:id="41" w:name="_Toc78560459"/>
      <w:bookmarkStart w:id="42" w:name="_Toc81575577"/>
      <w:bookmarkStart w:id="43" w:name="_Toc112869072"/>
      <w:r>
        <w:lastRenderedPageBreak/>
        <w:t>Contract Award</w:t>
      </w:r>
      <w:bookmarkEnd w:id="41"/>
      <w:bookmarkEnd w:id="42"/>
      <w:bookmarkEnd w:id="43"/>
    </w:p>
    <w:p w14:paraId="1B76BDE1" w14:textId="5A9191F8" w:rsidR="00576A75" w:rsidRDefault="002C1856" w:rsidP="00576A75">
      <w:pPr>
        <w:pStyle w:val="Bullet"/>
      </w:pPr>
      <w:r w:rsidRPr="00134094">
        <w:t xml:space="preserve">Following the review of all qualified responses by AIC and </w:t>
      </w:r>
      <w:r w:rsidR="00134094">
        <w:t xml:space="preserve">ENCOLOR, </w:t>
      </w:r>
      <w:r w:rsidRPr="00134094">
        <w:t xml:space="preserve">an independent third party, AIC will notify each Bidder regarding the desire to conduct (or not conduct) further negotiations and/or discussions regarding </w:t>
      </w:r>
      <w:r w:rsidR="00DA6ADB">
        <w:t>the applicable proposal(s)</w:t>
      </w:r>
      <w:r w:rsidRPr="00134094">
        <w:t xml:space="preserve">. </w:t>
      </w:r>
    </w:p>
    <w:p w14:paraId="1A206F89" w14:textId="2E03E47B" w:rsidR="002C1856" w:rsidRPr="00134094" w:rsidRDefault="002C1856" w:rsidP="00576A75">
      <w:pPr>
        <w:pStyle w:val="Bullet"/>
      </w:pPr>
      <w:r w:rsidRPr="00134094">
        <w:t>For avoidance of doubt, this RFP creates no contractual relationship between AIC and Bidder</w:t>
      </w:r>
      <w:r w:rsidR="00E3016F">
        <w:t>,</w:t>
      </w:r>
      <w:r w:rsidRPr="00134094">
        <w:t xml:space="preserve"> </w:t>
      </w:r>
      <w:r w:rsidR="00E3016F">
        <w:t>which is</w:t>
      </w:r>
      <w:r w:rsidRPr="00134094">
        <w:t xml:space="preserve"> subject to AIC and Bidder coming to agreement with respect to all contract terms and all attachments thereto.</w:t>
      </w:r>
    </w:p>
    <w:p w14:paraId="3E422AF0" w14:textId="7C90B8BD" w:rsidR="00D81F86" w:rsidRPr="009C6E25" w:rsidRDefault="00D81F86" w:rsidP="00252E62">
      <w:pPr>
        <w:pStyle w:val="Heading2"/>
        <w:numPr>
          <w:ilvl w:val="1"/>
          <w:numId w:val="37"/>
        </w:numPr>
        <w:tabs>
          <w:tab w:val="num" w:pos="360"/>
        </w:tabs>
        <w:spacing w:before="120" w:after="120" w:line="264" w:lineRule="auto"/>
      </w:pPr>
      <w:bookmarkStart w:id="44" w:name="_Toc112869073"/>
      <w:r>
        <w:t>Project Budget</w:t>
      </w:r>
      <w:bookmarkEnd w:id="44"/>
    </w:p>
    <w:p w14:paraId="6DB41568" w14:textId="59497C7D" w:rsidR="00FC63AB" w:rsidRPr="00D81F86" w:rsidRDefault="00D96FBD" w:rsidP="00252E62">
      <w:pPr>
        <w:pStyle w:val="Body"/>
      </w:pPr>
      <w:r>
        <w:t>The estimated budget for the MDI Assessment</w:t>
      </w:r>
      <w:r w:rsidR="00AC05D6">
        <w:t>s</w:t>
      </w:r>
      <w:r w:rsidR="00473090">
        <w:t xml:space="preserve"> is</w:t>
      </w:r>
      <w:r w:rsidR="00E64A4B" w:rsidRPr="00702E38">
        <w:t xml:space="preserve"> $</w:t>
      </w:r>
      <w:r w:rsidR="00037012" w:rsidRPr="00702E38">
        <w:t>200,000</w:t>
      </w:r>
      <w:r w:rsidR="002617A8">
        <w:t xml:space="preserve"> (</w:t>
      </w:r>
      <w:r w:rsidR="001F35D7">
        <w:t>approximately $100,000 for each assessment)</w:t>
      </w:r>
      <w:r w:rsidR="00E64A4B" w:rsidRPr="00702E38">
        <w:t>.</w:t>
      </w:r>
      <w:r w:rsidR="00702E38">
        <w:t xml:space="preserve"> Bidder</w:t>
      </w:r>
      <w:r w:rsidR="00D76AB1">
        <w:t>(</w:t>
      </w:r>
      <w:r w:rsidR="00702E38">
        <w:t>s</w:t>
      </w:r>
      <w:r w:rsidR="00D76AB1">
        <w:t>)</w:t>
      </w:r>
      <w:r w:rsidR="00702E38">
        <w:t xml:space="preserve"> </w:t>
      </w:r>
      <w:proofErr w:type="gramStart"/>
      <w:r w:rsidR="00702E38">
        <w:t>are encouraged</w:t>
      </w:r>
      <w:proofErr w:type="gramEnd"/>
      <w:r w:rsidR="00702E38">
        <w:t xml:space="preserve"> to propose a scope of work that will meet </w:t>
      </w:r>
      <w:r w:rsidR="00497684">
        <w:t>the objectives of the assessment in the most effective and efficient way and within the allocated budget.</w:t>
      </w:r>
    </w:p>
    <w:p w14:paraId="496B6DBD" w14:textId="1BE9E645" w:rsidR="00C5486E" w:rsidRPr="00E57264" w:rsidRDefault="00C5486E" w:rsidP="00751B0E">
      <w:pPr>
        <w:pStyle w:val="Heading1"/>
        <w:numPr>
          <w:ilvl w:val="0"/>
          <w:numId w:val="28"/>
        </w:numPr>
        <w:tabs>
          <w:tab w:val="num" w:pos="360"/>
        </w:tabs>
        <w:spacing w:line="264" w:lineRule="auto"/>
        <w:ind w:left="0" w:firstLine="0"/>
        <w:rPr>
          <w:b/>
          <w:bCs/>
        </w:rPr>
      </w:pPr>
      <w:bookmarkStart w:id="45" w:name="_Toc112869074"/>
      <w:r w:rsidRPr="00E57264">
        <w:rPr>
          <w:b/>
          <w:bCs/>
        </w:rPr>
        <w:t>MDI Assessment Framework</w:t>
      </w:r>
      <w:bookmarkEnd w:id="45"/>
    </w:p>
    <w:p w14:paraId="27CA9B10" w14:textId="3139490E" w:rsidR="00C5486E" w:rsidRDefault="00C5486E" w:rsidP="00BC39E2">
      <w:pPr>
        <w:pStyle w:val="Heading2"/>
        <w:numPr>
          <w:ilvl w:val="1"/>
          <w:numId w:val="44"/>
        </w:numPr>
        <w:spacing w:before="120" w:after="120" w:line="264" w:lineRule="auto"/>
      </w:pPr>
      <w:bookmarkStart w:id="46" w:name="_Toc112869075"/>
      <w:r>
        <w:t>Understanding MDI</w:t>
      </w:r>
      <w:r w:rsidR="00573B90">
        <w:t xml:space="preserve"> Assessment Goals</w:t>
      </w:r>
      <w:bookmarkEnd w:id="46"/>
    </w:p>
    <w:p w14:paraId="7DB469AF" w14:textId="3B496E04" w:rsidR="00BC39E2" w:rsidRDefault="00BC39E2" w:rsidP="00BC39E2">
      <w:pPr>
        <w:pStyle w:val="Body"/>
      </w:pPr>
      <w:r>
        <w:t>AIC’s goals for the MDI assessment are to:</w:t>
      </w:r>
    </w:p>
    <w:p w14:paraId="7443B2E4" w14:textId="27AC873F" w:rsidR="00BC39E2" w:rsidRDefault="00BC39E2" w:rsidP="00BC39E2">
      <w:pPr>
        <w:pStyle w:val="Bullet"/>
      </w:pPr>
      <w:r>
        <w:t>Identify ways in which the MDI initiative is performing well and making progress towards achieving overall goals and objectives</w:t>
      </w:r>
    </w:p>
    <w:p w14:paraId="6432CE5C" w14:textId="14B0E43E" w:rsidR="00BC39E2" w:rsidRDefault="00BC39E2" w:rsidP="00BC39E2">
      <w:pPr>
        <w:pStyle w:val="Bullet"/>
      </w:pPr>
      <w:r>
        <w:t>Identify any areas in which there may be room for improvement</w:t>
      </w:r>
    </w:p>
    <w:p w14:paraId="6130E0E9" w14:textId="3927045E" w:rsidR="00CA0B13" w:rsidRDefault="00CA0B13" w:rsidP="00BC39E2">
      <w:pPr>
        <w:pStyle w:val="Bullet"/>
      </w:pPr>
      <w:r>
        <w:t>Understand relevant best practices</w:t>
      </w:r>
    </w:p>
    <w:p w14:paraId="678BD0DB" w14:textId="0C23913E" w:rsidR="00BC39E2" w:rsidRDefault="00BC39E2" w:rsidP="00BC39E2">
      <w:pPr>
        <w:pStyle w:val="Bullet"/>
      </w:pPr>
      <w:r>
        <w:t>Provide actionable recommendations for improvement</w:t>
      </w:r>
    </w:p>
    <w:p w14:paraId="5DB6750D" w14:textId="77777777" w:rsidR="000F7F06" w:rsidRPr="009C6E25" w:rsidRDefault="000F7F06" w:rsidP="000F7F06">
      <w:pPr>
        <w:pStyle w:val="Heading2"/>
        <w:numPr>
          <w:ilvl w:val="1"/>
          <w:numId w:val="44"/>
        </w:numPr>
        <w:spacing w:before="120" w:after="120" w:line="264" w:lineRule="auto"/>
      </w:pPr>
      <w:bookmarkStart w:id="47" w:name="_Toc112869076"/>
      <w:r>
        <w:t>MDI Assessment Methodologies</w:t>
      </w:r>
      <w:bookmarkEnd w:id="47"/>
    </w:p>
    <w:p w14:paraId="3BB568E9" w14:textId="777900A1" w:rsidR="000F7F06" w:rsidRDefault="00D76AB1" w:rsidP="00127EFE">
      <w:pPr>
        <w:pStyle w:val="Body"/>
      </w:pPr>
      <w:r>
        <w:t>Bidder(s)</w:t>
      </w:r>
      <w:r w:rsidR="00DF468C">
        <w:t xml:space="preserve"> </w:t>
      </w:r>
      <w:proofErr w:type="gramStart"/>
      <w:r w:rsidR="00DF468C">
        <w:t>are encouraged</w:t>
      </w:r>
      <w:proofErr w:type="gramEnd"/>
      <w:r w:rsidR="00DF468C">
        <w:t xml:space="preserve"> to review publicly available information about the MDI to </w:t>
      </w:r>
      <w:r w:rsidR="000F7F06">
        <w:t xml:space="preserve">inform the design of a creative, impactful Assessment proposal. </w:t>
      </w:r>
      <w:r>
        <w:t>Bidder(s)</w:t>
      </w:r>
      <w:r w:rsidR="00DF468C">
        <w:t xml:space="preserve"> </w:t>
      </w:r>
      <w:r w:rsidR="000F7F06">
        <w:t>have wide latitude</w:t>
      </w:r>
      <w:r w:rsidR="007C1F31">
        <w:t xml:space="preserve"> in</w:t>
      </w:r>
      <w:r w:rsidR="000F7F06">
        <w:t xml:space="preserve"> defining </w:t>
      </w:r>
      <w:r w:rsidR="00127EFE">
        <w:t xml:space="preserve">a </w:t>
      </w:r>
      <w:r w:rsidR="000F7F06">
        <w:t xml:space="preserve">recommended approach. That said, </w:t>
      </w:r>
      <w:r w:rsidR="00127EFE">
        <w:t xml:space="preserve">it </w:t>
      </w:r>
      <w:proofErr w:type="gramStart"/>
      <w:r w:rsidR="00127EFE">
        <w:t>is</w:t>
      </w:r>
      <w:r w:rsidR="000F7F06">
        <w:t xml:space="preserve"> assume</w:t>
      </w:r>
      <w:r w:rsidR="00127EFE">
        <w:t>d</w:t>
      </w:r>
      <w:proofErr w:type="gramEnd"/>
      <w:r w:rsidR="000F7F06">
        <w:t xml:space="preserve"> that any proposed </w:t>
      </w:r>
      <w:r w:rsidR="00127EFE">
        <w:t>scope of work</w:t>
      </w:r>
      <w:r w:rsidR="000F7F06">
        <w:t xml:space="preserve"> will include engagement with AIC MDI leadership, staff, </w:t>
      </w:r>
      <w:r w:rsidR="00E3016F">
        <w:t xml:space="preserve">implementers, </w:t>
      </w:r>
      <w:r w:rsidR="000F7F06">
        <w:t xml:space="preserve">and stakeholders as well as engagement with </w:t>
      </w:r>
      <w:r w:rsidR="00B0769B">
        <w:t>community partners and diverse vendors</w:t>
      </w:r>
      <w:r w:rsidR="000F7F06">
        <w:t xml:space="preserve"> through some combination of: </w:t>
      </w:r>
    </w:p>
    <w:p w14:paraId="39868FC8" w14:textId="77777777" w:rsidR="000F7F06" w:rsidRDefault="000F7F06" w:rsidP="00127EFE">
      <w:pPr>
        <w:pStyle w:val="Bullet"/>
      </w:pPr>
      <w:r>
        <w:t>Primary and secondary research</w:t>
      </w:r>
    </w:p>
    <w:p w14:paraId="7A46BD06" w14:textId="77777777" w:rsidR="000F7F06" w:rsidRDefault="000F7F06" w:rsidP="00127EFE">
      <w:pPr>
        <w:pStyle w:val="Bullet"/>
      </w:pPr>
      <w:r>
        <w:t>One-on-one and/or small group interviews</w:t>
      </w:r>
    </w:p>
    <w:p w14:paraId="06CE996D" w14:textId="77777777" w:rsidR="000F7F06" w:rsidRDefault="000F7F06" w:rsidP="00127EFE">
      <w:pPr>
        <w:pStyle w:val="Bullet"/>
      </w:pPr>
      <w:r>
        <w:t>On-line surveys</w:t>
      </w:r>
    </w:p>
    <w:p w14:paraId="3EE0A305" w14:textId="77777777" w:rsidR="000F7F06" w:rsidRDefault="000F7F06" w:rsidP="00127EFE">
      <w:pPr>
        <w:pStyle w:val="Bullet"/>
      </w:pPr>
      <w:r>
        <w:t>Focus groups</w:t>
      </w:r>
    </w:p>
    <w:p w14:paraId="4ADAC80A" w14:textId="77777777" w:rsidR="000F7F06" w:rsidRDefault="000F7F06" w:rsidP="00127EFE">
      <w:pPr>
        <w:pStyle w:val="Bullet"/>
      </w:pPr>
      <w:r>
        <w:t>Data analysis/analytics</w:t>
      </w:r>
    </w:p>
    <w:p w14:paraId="08C113E0" w14:textId="5F9392B6" w:rsidR="000D26F0" w:rsidRDefault="000D26F0" w:rsidP="000D26F0">
      <w:pPr>
        <w:pStyle w:val="Heading2"/>
        <w:numPr>
          <w:ilvl w:val="1"/>
          <w:numId w:val="44"/>
        </w:numPr>
        <w:spacing w:before="120" w:after="120" w:line="264" w:lineRule="auto"/>
      </w:pPr>
      <w:bookmarkStart w:id="48" w:name="_Toc112869077"/>
      <w:r>
        <w:t>Recommendations for MDI Enhancement</w:t>
      </w:r>
      <w:bookmarkEnd w:id="48"/>
    </w:p>
    <w:p w14:paraId="3DAEF685" w14:textId="185BF03F" w:rsidR="00B81F33" w:rsidRDefault="000D4038" w:rsidP="003F478D">
      <w:pPr>
        <w:pStyle w:val="Body"/>
      </w:pPr>
      <w:r w:rsidRPr="00BA7337">
        <w:t xml:space="preserve">The proposed assessment approaches should </w:t>
      </w:r>
      <w:r w:rsidR="000F7F06" w:rsidRPr="00BA7337">
        <w:t xml:space="preserve">inform the development of viable, affordable, prioritized </w:t>
      </w:r>
      <w:r w:rsidR="00563D1C" w:rsidRPr="00BA7337">
        <w:t>process improvements</w:t>
      </w:r>
      <w:r w:rsidR="000F7F06" w:rsidRPr="00BA7337">
        <w:t xml:space="preserve"> that, when adopted, will enable the </w:t>
      </w:r>
      <w:r w:rsidR="00BA7337" w:rsidRPr="00BA7337">
        <w:t xml:space="preserve">MDI, as well as </w:t>
      </w:r>
      <w:r w:rsidR="00F97DA7">
        <w:t>AIC's</w:t>
      </w:r>
      <w:r w:rsidR="00F97DA7" w:rsidRPr="00BA7337">
        <w:t xml:space="preserve"> </w:t>
      </w:r>
      <w:r w:rsidR="00BA7337" w:rsidRPr="00BA7337">
        <w:t xml:space="preserve">portfolio of energy efficiency programs, </w:t>
      </w:r>
      <w:r w:rsidR="000F7F06" w:rsidRPr="00BA7337">
        <w:t>to be as successful and impactful as possible.</w:t>
      </w:r>
      <w:r w:rsidR="00292FEB">
        <w:t xml:space="preserve"> </w:t>
      </w:r>
      <w:r w:rsidR="005B1CCA">
        <w:t xml:space="preserve">The following table includes potential research questions that could </w:t>
      </w:r>
      <w:proofErr w:type="gramStart"/>
      <w:r w:rsidR="00D524EB">
        <w:t xml:space="preserve">be </w:t>
      </w:r>
      <w:r w:rsidR="005B1CCA">
        <w:t>explored</w:t>
      </w:r>
      <w:proofErr w:type="gramEnd"/>
      <w:r w:rsidR="005B1CCA">
        <w:t xml:space="preserve"> to advance MDI goals and objectives.</w:t>
      </w:r>
      <w:r w:rsidR="003F478D">
        <w:t xml:space="preserve"> These questions </w:t>
      </w:r>
      <w:proofErr w:type="gramStart"/>
      <w:r w:rsidR="003F478D">
        <w:t>are organized</w:t>
      </w:r>
      <w:proofErr w:type="gramEnd"/>
      <w:r w:rsidR="003F478D">
        <w:t xml:space="preserve"> into three categories:</w:t>
      </w:r>
    </w:p>
    <w:p w14:paraId="644A39CE" w14:textId="37447DF5" w:rsidR="003F478D" w:rsidRDefault="003F478D" w:rsidP="003F478D">
      <w:pPr>
        <w:pStyle w:val="Bullet"/>
      </w:pPr>
      <w:r>
        <w:lastRenderedPageBreak/>
        <w:t>Technology and Financial Optimization</w:t>
      </w:r>
    </w:p>
    <w:p w14:paraId="59A0E1B7" w14:textId="5581D50D" w:rsidR="003F478D" w:rsidRDefault="003F478D" w:rsidP="003F478D">
      <w:pPr>
        <w:pStyle w:val="Bullet"/>
      </w:pPr>
      <w:r>
        <w:t xml:space="preserve">Customer and Community Impact </w:t>
      </w:r>
    </w:p>
    <w:p w14:paraId="70D73307" w14:textId="31CF5709" w:rsidR="003F478D" w:rsidRDefault="003F478D" w:rsidP="003F478D">
      <w:pPr>
        <w:pStyle w:val="Bullet"/>
      </w:pPr>
      <w:r>
        <w:t>AIC/MDI Organizational Development</w:t>
      </w:r>
    </w:p>
    <w:tbl>
      <w:tblPr>
        <w:tblStyle w:val="TableGrid"/>
        <w:tblW w:w="0" w:type="auto"/>
        <w:tblLook w:val="04A0" w:firstRow="1" w:lastRow="0" w:firstColumn="1" w:lastColumn="0" w:noHBand="0" w:noVBand="1"/>
      </w:tblPr>
      <w:tblGrid>
        <w:gridCol w:w="3116"/>
        <w:gridCol w:w="3117"/>
        <w:gridCol w:w="3117"/>
      </w:tblGrid>
      <w:tr w:rsidR="00C5486E" w:rsidRPr="000C5262" w14:paraId="63839057" w14:textId="77777777" w:rsidTr="0087185E">
        <w:tc>
          <w:tcPr>
            <w:tcW w:w="3116" w:type="dxa"/>
          </w:tcPr>
          <w:p w14:paraId="6B4B92A5" w14:textId="7F5B4C0F" w:rsidR="00C5486E" w:rsidRPr="000C5262" w:rsidRDefault="00C5486E" w:rsidP="00095007">
            <w:pPr>
              <w:spacing w:before="60" w:after="60"/>
              <w:jc w:val="center"/>
              <w:rPr>
                <w:rFonts w:ascii="Arial" w:hAnsi="Arial" w:cs="Arial"/>
                <w:b/>
                <w:bCs/>
                <w:sz w:val="22"/>
                <w:szCs w:val="22"/>
              </w:rPr>
            </w:pPr>
            <w:r w:rsidRPr="000C5262">
              <w:rPr>
                <w:rFonts w:ascii="Arial" w:hAnsi="Arial" w:cs="Arial"/>
                <w:b/>
                <w:bCs/>
                <w:sz w:val="22"/>
                <w:szCs w:val="22"/>
              </w:rPr>
              <w:t xml:space="preserve">Technology &amp; Financial </w:t>
            </w:r>
            <w:r w:rsidR="00B44AFD" w:rsidRPr="000C5262">
              <w:rPr>
                <w:rFonts w:ascii="Arial" w:hAnsi="Arial" w:cs="Arial"/>
                <w:b/>
                <w:bCs/>
                <w:sz w:val="22"/>
                <w:szCs w:val="22"/>
              </w:rPr>
              <w:t>Optimization</w:t>
            </w:r>
          </w:p>
        </w:tc>
        <w:tc>
          <w:tcPr>
            <w:tcW w:w="3117" w:type="dxa"/>
          </w:tcPr>
          <w:p w14:paraId="4D45A7AC" w14:textId="77777777" w:rsidR="00C5486E" w:rsidRPr="000C5262" w:rsidRDefault="00C5486E" w:rsidP="00095007">
            <w:pPr>
              <w:spacing w:before="60" w:after="60"/>
              <w:jc w:val="center"/>
              <w:rPr>
                <w:rFonts w:ascii="Arial" w:hAnsi="Arial" w:cs="Arial"/>
                <w:b/>
                <w:bCs/>
                <w:sz w:val="22"/>
                <w:szCs w:val="22"/>
              </w:rPr>
            </w:pPr>
            <w:r w:rsidRPr="000C5262">
              <w:rPr>
                <w:rFonts w:ascii="Arial" w:hAnsi="Arial" w:cs="Arial"/>
                <w:b/>
                <w:bCs/>
                <w:sz w:val="22"/>
                <w:szCs w:val="22"/>
              </w:rPr>
              <w:t>Customer &amp; Community Impact</w:t>
            </w:r>
          </w:p>
        </w:tc>
        <w:tc>
          <w:tcPr>
            <w:tcW w:w="3117" w:type="dxa"/>
          </w:tcPr>
          <w:p w14:paraId="043E4256" w14:textId="77777777" w:rsidR="00C5486E" w:rsidRPr="000C5262" w:rsidRDefault="00C5486E" w:rsidP="00095007">
            <w:pPr>
              <w:spacing w:before="60" w:after="60"/>
              <w:jc w:val="center"/>
              <w:rPr>
                <w:rFonts w:ascii="Arial" w:hAnsi="Arial" w:cs="Arial"/>
                <w:b/>
                <w:bCs/>
                <w:sz w:val="22"/>
                <w:szCs w:val="22"/>
              </w:rPr>
            </w:pPr>
            <w:r w:rsidRPr="000C5262">
              <w:rPr>
                <w:rFonts w:ascii="Arial" w:hAnsi="Arial" w:cs="Arial"/>
                <w:b/>
                <w:bCs/>
                <w:sz w:val="22"/>
                <w:szCs w:val="22"/>
              </w:rPr>
              <w:t>AIC/MDI Organizational Development</w:t>
            </w:r>
          </w:p>
        </w:tc>
      </w:tr>
      <w:tr w:rsidR="00C5486E" w:rsidRPr="003F478D" w14:paraId="764E1CC4" w14:textId="77777777" w:rsidTr="0087185E">
        <w:tc>
          <w:tcPr>
            <w:tcW w:w="3116" w:type="dxa"/>
          </w:tcPr>
          <w:p w14:paraId="27FF6C98" w14:textId="04DAC724" w:rsidR="00887C5A" w:rsidRPr="00D05F13" w:rsidRDefault="00C5486E" w:rsidP="005F6945">
            <w:pPr>
              <w:pStyle w:val="ListParagraph"/>
              <w:numPr>
                <w:ilvl w:val="0"/>
                <w:numId w:val="20"/>
              </w:numPr>
              <w:spacing w:before="80" w:after="80"/>
              <w:contextualSpacing w:val="0"/>
              <w:rPr>
                <w:rFonts w:ascii="Arial" w:hAnsi="Arial" w:cs="Arial"/>
                <w:sz w:val="22"/>
                <w:szCs w:val="22"/>
              </w:rPr>
            </w:pPr>
            <w:r w:rsidRPr="00D05F13">
              <w:rPr>
                <w:rFonts w:ascii="Arial" w:hAnsi="Arial" w:cs="Arial"/>
                <w:sz w:val="22"/>
                <w:szCs w:val="22"/>
              </w:rPr>
              <w:t>Gap analysis/Heat Mapping</w:t>
            </w:r>
            <w:r w:rsidR="00B44AFD" w:rsidRPr="00D05F13">
              <w:rPr>
                <w:rFonts w:ascii="Arial" w:hAnsi="Arial" w:cs="Arial"/>
                <w:sz w:val="22"/>
                <w:szCs w:val="22"/>
              </w:rPr>
              <w:t xml:space="preserve">: Assessment </w:t>
            </w:r>
            <w:r w:rsidRPr="00D05F13">
              <w:rPr>
                <w:rFonts w:ascii="Arial" w:hAnsi="Arial" w:cs="Arial"/>
                <w:sz w:val="22"/>
                <w:szCs w:val="22"/>
              </w:rPr>
              <w:t>of EE measure installation in urban, suburban, and rural communities</w:t>
            </w:r>
            <w:r w:rsidR="00B44AFD" w:rsidRPr="00D05F13">
              <w:rPr>
                <w:rFonts w:ascii="Arial" w:hAnsi="Arial" w:cs="Arial"/>
                <w:sz w:val="22"/>
                <w:szCs w:val="22"/>
              </w:rPr>
              <w:t xml:space="preserve"> and strategies for improved market penetration</w:t>
            </w:r>
          </w:p>
          <w:p w14:paraId="372D1CFD" w14:textId="1D58CB65" w:rsidR="00AC62D0" w:rsidRPr="00D05F13" w:rsidRDefault="00B44AFD" w:rsidP="005F6945">
            <w:pPr>
              <w:pStyle w:val="ListParagraph"/>
              <w:numPr>
                <w:ilvl w:val="0"/>
                <w:numId w:val="20"/>
              </w:numPr>
              <w:spacing w:before="80" w:after="80"/>
              <w:contextualSpacing w:val="0"/>
              <w:rPr>
                <w:rFonts w:ascii="Arial" w:hAnsi="Arial" w:cs="Arial"/>
                <w:sz w:val="22"/>
                <w:szCs w:val="22"/>
              </w:rPr>
            </w:pPr>
            <w:r w:rsidRPr="00D05F13">
              <w:rPr>
                <w:rFonts w:ascii="Arial" w:hAnsi="Arial" w:cs="Arial"/>
                <w:sz w:val="22"/>
                <w:szCs w:val="22"/>
              </w:rPr>
              <w:t xml:space="preserve">New </w:t>
            </w:r>
            <w:r w:rsidR="00AC62D0" w:rsidRPr="00D05F13">
              <w:rPr>
                <w:rFonts w:ascii="Arial" w:hAnsi="Arial" w:cs="Arial"/>
                <w:sz w:val="22"/>
                <w:szCs w:val="22"/>
              </w:rPr>
              <w:t xml:space="preserve">Financial </w:t>
            </w:r>
            <w:r w:rsidRPr="00D05F13">
              <w:rPr>
                <w:rFonts w:ascii="Arial" w:hAnsi="Arial" w:cs="Arial"/>
                <w:sz w:val="22"/>
                <w:szCs w:val="22"/>
              </w:rPr>
              <w:t xml:space="preserve">Partnerships: </w:t>
            </w:r>
            <w:r w:rsidR="00C5486E" w:rsidRPr="00D05F13">
              <w:rPr>
                <w:rFonts w:ascii="Arial" w:hAnsi="Arial" w:cs="Arial"/>
                <w:sz w:val="22"/>
                <w:szCs w:val="22"/>
              </w:rPr>
              <w:t xml:space="preserve">How/where can MDI leverage net-new resources (‘other </w:t>
            </w:r>
            <w:r w:rsidR="008777AA" w:rsidRPr="00D05F13">
              <w:rPr>
                <w:rFonts w:ascii="Arial" w:hAnsi="Arial" w:cs="Arial"/>
                <w:sz w:val="22"/>
                <w:szCs w:val="22"/>
              </w:rPr>
              <w:t>funding sources</w:t>
            </w:r>
            <w:r w:rsidR="00C5486E" w:rsidRPr="00D05F13">
              <w:rPr>
                <w:rFonts w:ascii="Arial" w:hAnsi="Arial" w:cs="Arial"/>
                <w:sz w:val="22"/>
                <w:szCs w:val="22"/>
              </w:rPr>
              <w:t>) to advance EE measure installations</w:t>
            </w:r>
          </w:p>
          <w:p w14:paraId="46B28DAB" w14:textId="10C4F1C6" w:rsidR="00AC62D0" w:rsidRPr="00D05F13" w:rsidRDefault="00AC62D0" w:rsidP="005F6945">
            <w:pPr>
              <w:pStyle w:val="ListParagraph"/>
              <w:numPr>
                <w:ilvl w:val="0"/>
                <w:numId w:val="20"/>
              </w:numPr>
              <w:spacing w:before="80" w:after="80"/>
              <w:contextualSpacing w:val="0"/>
              <w:rPr>
                <w:rFonts w:ascii="Arial" w:hAnsi="Arial" w:cs="Arial"/>
                <w:sz w:val="22"/>
                <w:szCs w:val="22"/>
              </w:rPr>
            </w:pPr>
            <w:r w:rsidRPr="00D05F13">
              <w:rPr>
                <w:rFonts w:ascii="Arial" w:hAnsi="Arial" w:cs="Arial"/>
                <w:sz w:val="22"/>
                <w:szCs w:val="22"/>
              </w:rPr>
              <w:t>EE Measures: Are there new</w:t>
            </w:r>
            <w:r w:rsidR="00C5486E" w:rsidRPr="00D05F13">
              <w:rPr>
                <w:rFonts w:ascii="Arial" w:hAnsi="Arial" w:cs="Arial"/>
                <w:sz w:val="22"/>
                <w:szCs w:val="22"/>
              </w:rPr>
              <w:t xml:space="preserve"> EE measure</w:t>
            </w:r>
            <w:r w:rsidR="00887C5A" w:rsidRPr="00D05F13">
              <w:rPr>
                <w:rFonts w:ascii="Arial" w:hAnsi="Arial" w:cs="Arial"/>
                <w:sz w:val="22"/>
                <w:szCs w:val="22"/>
              </w:rPr>
              <w:t xml:space="preserve"> adoption opportunities</w:t>
            </w:r>
            <w:r w:rsidRPr="00D05F13">
              <w:rPr>
                <w:rFonts w:ascii="Arial" w:hAnsi="Arial" w:cs="Arial"/>
                <w:sz w:val="22"/>
                <w:szCs w:val="22"/>
              </w:rPr>
              <w:t xml:space="preserve"> and how can we best integrate them?</w:t>
            </w:r>
          </w:p>
          <w:p w14:paraId="5FD34812" w14:textId="72927CB7" w:rsidR="00C5486E" w:rsidRPr="003F478D" w:rsidRDefault="00AC62D0" w:rsidP="005F6945">
            <w:pPr>
              <w:pStyle w:val="ListParagraph"/>
              <w:numPr>
                <w:ilvl w:val="0"/>
                <w:numId w:val="20"/>
              </w:numPr>
              <w:spacing w:before="80" w:after="80"/>
              <w:contextualSpacing w:val="0"/>
              <w:rPr>
                <w:rFonts w:ascii="Arial" w:hAnsi="Arial" w:cs="Arial"/>
                <w:sz w:val="22"/>
                <w:szCs w:val="22"/>
              </w:rPr>
            </w:pPr>
            <w:r w:rsidRPr="003F478D">
              <w:rPr>
                <w:rFonts w:ascii="Arial" w:hAnsi="Arial" w:cs="Arial"/>
                <w:sz w:val="22"/>
                <w:szCs w:val="22"/>
              </w:rPr>
              <w:t xml:space="preserve">Supply Chain Optimization: </w:t>
            </w:r>
            <w:r w:rsidR="00887C5A" w:rsidRPr="003F478D">
              <w:rPr>
                <w:rFonts w:ascii="Arial" w:hAnsi="Arial" w:cs="Arial"/>
                <w:sz w:val="22"/>
                <w:szCs w:val="22"/>
              </w:rPr>
              <w:t>How can we i</w:t>
            </w:r>
            <w:r w:rsidR="00C5486E" w:rsidRPr="003F478D">
              <w:rPr>
                <w:rFonts w:ascii="Arial" w:hAnsi="Arial" w:cs="Arial"/>
                <w:sz w:val="22"/>
                <w:szCs w:val="22"/>
              </w:rPr>
              <w:t>mprov</w:t>
            </w:r>
            <w:r w:rsidR="00887C5A" w:rsidRPr="003F478D">
              <w:rPr>
                <w:rFonts w:ascii="Arial" w:hAnsi="Arial" w:cs="Arial"/>
                <w:sz w:val="22"/>
                <w:szCs w:val="22"/>
              </w:rPr>
              <w:t>e</w:t>
            </w:r>
            <w:r w:rsidR="00C5486E" w:rsidRPr="003F478D">
              <w:rPr>
                <w:rFonts w:ascii="Arial" w:hAnsi="Arial" w:cs="Arial"/>
                <w:sz w:val="22"/>
                <w:szCs w:val="22"/>
              </w:rPr>
              <w:t xml:space="preserve"> our influence </w:t>
            </w:r>
            <w:r w:rsidRPr="003F478D">
              <w:rPr>
                <w:rFonts w:ascii="Arial" w:hAnsi="Arial" w:cs="Arial"/>
                <w:sz w:val="22"/>
                <w:szCs w:val="22"/>
              </w:rPr>
              <w:t>across</w:t>
            </w:r>
            <w:r w:rsidR="00C5486E" w:rsidRPr="003F478D">
              <w:rPr>
                <w:rFonts w:ascii="Arial" w:hAnsi="Arial" w:cs="Arial"/>
                <w:sz w:val="22"/>
                <w:szCs w:val="22"/>
              </w:rPr>
              <w:t xml:space="preserve"> the EE supply chain</w:t>
            </w:r>
            <w:r w:rsidRPr="003F478D">
              <w:rPr>
                <w:rFonts w:ascii="Arial" w:hAnsi="Arial" w:cs="Arial"/>
                <w:sz w:val="22"/>
                <w:szCs w:val="22"/>
              </w:rPr>
              <w:t>?</w:t>
            </w:r>
          </w:p>
        </w:tc>
        <w:tc>
          <w:tcPr>
            <w:tcW w:w="3117" w:type="dxa"/>
          </w:tcPr>
          <w:p w14:paraId="3F3FDA4C" w14:textId="4319585D" w:rsidR="00AC62D0" w:rsidRPr="00D05F13" w:rsidRDefault="00AC62D0" w:rsidP="005F6945">
            <w:pPr>
              <w:pStyle w:val="ListParagraph"/>
              <w:numPr>
                <w:ilvl w:val="0"/>
                <w:numId w:val="20"/>
              </w:numPr>
              <w:spacing w:before="80" w:after="80"/>
              <w:contextualSpacing w:val="0"/>
              <w:rPr>
                <w:rFonts w:ascii="Arial" w:hAnsi="Arial" w:cs="Arial"/>
                <w:sz w:val="22"/>
                <w:szCs w:val="22"/>
              </w:rPr>
            </w:pPr>
            <w:r w:rsidRPr="00D05F13">
              <w:rPr>
                <w:rFonts w:ascii="Arial" w:hAnsi="Arial" w:cs="Arial"/>
                <w:sz w:val="22"/>
                <w:szCs w:val="22"/>
              </w:rPr>
              <w:t xml:space="preserve">Partnership Optimization: </w:t>
            </w:r>
            <w:r w:rsidR="00C5486E" w:rsidRPr="00D05F13">
              <w:rPr>
                <w:rFonts w:ascii="Arial" w:hAnsi="Arial" w:cs="Arial"/>
                <w:sz w:val="22"/>
                <w:szCs w:val="22"/>
              </w:rPr>
              <w:t xml:space="preserve">How can </w:t>
            </w:r>
            <w:r w:rsidRPr="00D05F13">
              <w:rPr>
                <w:rFonts w:ascii="Arial" w:hAnsi="Arial" w:cs="Arial"/>
                <w:sz w:val="22"/>
                <w:szCs w:val="22"/>
              </w:rPr>
              <w:t>we</w:t>
            </w:r>
            <w:r w:rsidR="00C5486E" w:rsidRPr="00D05F13">
              <w:rPr>
                <w:rFonts w:ascii="Arial" w:hAnsi="Arial" w:cs="Arial"/>
                <w:sz w:val="22"/>
                <w:szCs w:val="22"/>
              </w:rPr>
              <w:t xml:space="preserve"> improve existing </w:t>
            </w:r>
            <w:r w:rsidRPr="00D05F13">
              <w:rPr>
                <w:rFonts w:ascii="Arial" w:hAnsi="Arial" w:cs="Arial"/>
                <w:sz w:val="22"/>
                <w:szCs w:val="22"/>
              </w:rPr>
              <w:t xml:space="preserve">MDI </w:t>
            </w:r>
            <w:r w:rsidR="00C5486E" w:rsidRPr="00D05F13">
              <w:rPr>
                <w:rFonts w:ascii="Arial" w:hAnsi="Arial" w:cs="Arial"/>
                <w:sz w:val="22"/>
                <w:szCs w:val="22"/>
              </w:rPr>
              <w:t>partnerships?</w:t>
            </w:r>
            <w:r w:rsidRPr="00D05F13">
              <w:rPr>
                <w:rFonts w:ascii="Arial" w:hAnsi="Arial" w:cs="Arial"/>
                <w:sz w:val="22"/>
                <w:szCs w:val="22"/>
              </w:rPr>
              <w:t xml:space="preserve"> </w:t>
            </w:r>
          </w:p>
          <w:p w14:paraId="35983A03" w14:textId="124A228F" w:rsidR="00AC62D0" w:rsidRPr="00D05F13" w:rsidRDefault="00AC62D0" w:rsidP="005F6945">
            <w:pPr>
              <w:pStyle w:val="ListParagraph"/>
              <w:numPr>
                <w:ilvl w:val="0"/>
                <w:numId w:val="20"/>
              </w:numPr>
              <w:spacing w:before="80" w:after="80"/>
              <w:contextualSpacing w:val="0"/>
              <w:rPr>
                <w:rFonts w:ascii="Arial" w:hAnsi="Arial" w:cs="Arial"/>
                <w:sz w:val="22"/>
                <w:szCs w:val="22"/>
              </w:rPr>
            </w:pPr>
            <w:r w:rsidRPr="00D05F13">
              <w:rPr>
                <w:rFonts w:ascii="Arial" w:hAnsi="Arial" w:cs="Arial"/>
                <w:sz w:val="22"/>
                <w:szCs w:val="22"/>
              </w:rPr>
              <w:t xml:space="preserve">New Partnerships: </w:t>
            </w:r>
            <w:r w:rsidR="00C5486E" w:rsidRPr="00D05F13">
              <w:rPr>
                <w:rFonts w:ascii="Arial" w:hAnsi="Arial" w:cs="Arial"/>
                <w:sz w:val="22"/>
                <w:szCs w:val="22"/>
              </w:rPr>
              <w:t>What new partnerships are available</w:t>
            </w:r>
            <w:r w:rsidRPr="00D05F13">
              <w:rPr>
                <w:rFonts w:ascii="Arial" w:hAnsi="Arial" w:cs="Arial"/>
                <w:sz w:val="22"/>
                <w:szCs w:val="22"/>
              </w:rPr>
              <w:t xml:space="preserve"> that can accelerate MDI EE, Education, Workforce &amp; Economic Development, and D</w:t>
            </w:r>
            <w:r w:rsidR="00C50CF1">
              <w:rPr>
                <w:rFonts w:ascii="Arial" w:hAnsi="Arial" w:cs="Arial"/>
                <w:sz w:val="22"/>
                <w:szCs w:val="22"/>
              </w:rPr>
              <w:t xml:space="preserve">iversity, </w:t>
            </w:r>
            <w:r w:rsidRPr="00D05F13">
              <w:rPr>
                <w:rFonts w:ascii="Arial" w:hAnsi="Arial" w:cs="Arial"/>
                <w:sz w:val="22"/>
                <w:szCs w:val="22"/>
              </w:rPr>
              <w:t>E</w:t>
            </w:r>
            <w:r w:rsidR="00C50CF1">
              <w:rPr>
                <w:rFonts w:ascii="Arial" w:hAnsi="Arial" w:cs="Arial"/>
                <w:sz w:val="22"/>
                <w:szCs w:val="22"/>
              </w:rPr>
              <w:t>quity, and Inclusion</w:t>
            </w:r>
            <w:r w:rsidRPr="00D05F13">
              <w:rPr>
                <w:rFonts w:ascii="Arial" w:hAnsi="Arial" w:cs="Arial"/>
                <w:sz w:val="22"/>
                <w:szCs w:val="22"/>
              </w:rPr>
              <w:t xml:space="preserve"> goals in rural, suburban, and urban communities?</w:t>
            </w:r>
            <w:r w:rsidR="00CE24E2" w:rsidRPr="00D05F13">
              <w:rPr>
                <w:rFonts w:ascii="Arial" w:hAnsi="Arial" w:cs="Arial"/>
                <w:sz w:val="22"/>
                <w:szCs w:val="22"/>
              </w:rPr>
              <w:t xml:space="preserve"> (</w:t>
            </w:r>
            <w:r w:rsidR="002B1993" w:rsidRPr="00D05F13">
              <w:rPr>
                <w:rFonts w:ascii="Arial" w:hAnsi="Arial" w:cs="Arial"/>
                <w:sz w:val="22"/>
                <w:szCs w:val="22"/>
              </w:rPr>
              <w:t xml:space="preserve">e.g., </w:t>
            </w:r>
            <w:r w:rsidR="00CE24E2" w:rsidRPr="00D05F13">
              <w:rPr>
                <w:rFonts w:ascii="Arial" w:hAnsi="Arial" w:cs="Arial"/>
                <w:sz w:val="22"/>
                <w:szCs w:val="22"/>
              </w:rPr>
              <w:t>Community Action Agencies, Economic &amp; Workforce Development Agencies, Climate Action organizations, other)</w:t>
            </w:r>
          </w:p>
          <w:p w14:paraId="310D34EA" w14:textId="5394A940" w:rsidR="001E2422" w:rsidRPr="00811ED2" w:rsidRDefault="00AC62D0" w:rsidP="005F6945">
            <w:pPr>
              <w:pStyle w:val="ListParagraph"/>
              <w:numPr>
                <w:ilvl w:val="0"/>
                <w:numId w:val="20"/>
              </w:numPr>
              <w:spacing w:before="80" w:after="80"/>
              <w:contextualSpacing w:val="0"/>
              <w:rPr>
                <w:rFonts w:ascii="Arial" w:hAnsi="Arial" w:cs="Arial"/>
                <w:sz w:val="22"/>
                <w:szCs w:val="22"/>
              </w:rPr>
            </w:pPr>
            <w:r w:rsidRPr="00811ED2">
              <w:rPr>
                <w:rFonts w:ascii="Arial" w:hAnsi="Arial" w:cs="Arial"/>
                <w:sz w:val="22"/>
                <w:szCs w:val="22"/>
              </w:rPr>
              <w:t>Marketing: How can MDI improve m</w:t>
            </w:r>
            <w:r w:rsidR="00C5486E" w:rsidRPr="00811ED2">
              <w:rPr>
                <w:rFonts w:ascii="Arial" w:hAnsi="Arial" w:cs="Arial"/>
                <w:sz w:val="22"/>
                <w:szCs w:val="22"/>
              </w:rPr>
              <w:t>essaging</w:t>
            </w:r>
            <w:r w:rsidRPr="00811ED2">
              <w:rPr>
                <w:rFonts w:ascii="Arial" w:hAnsi="Arial" w:cs="Arial"/>
                <w:sz w:val="22"/>
                <w:szCs w:val="22"/>
              </w:rPr>
              <w:t>/ communications</w:t>
            </w:r>
            <w:r w:rsidR="001E2422" w:rsidRPr="00811ED2">
              <w:rPr>
                <w:rFonts w:ascii="Arial" w:hAnsi="Arial" w:cs="Arial"/>
                <w:sz w:val="22"/>
                <w:szCs w:val="22"/>
              </w:rPr>
              <w:t xml:space="preserve">? </w:t>
            </w:r>
          </w:p>
          <w:p w14:paraId="69E6404A" w14:textId="25302E45" w:rsidR="00C5486E" w:rsidRPr="003F478D" w:rsidRDefault="001E2422" w:rsidP="005F6945">
            <w:pPr>
              <w:pStyle w:val="ListParagraph"/>
              <w:numPr>
                <w:ilvl w:val="0"/>
                <w:numId w:val="20"/>
              </w:numPr>
              <w:spacing w:before="80" w:after="80"/>
              <w:contextualSpacing w:val="0"/>
              <w:rPr>
                <w:rFonts w:ascii="Arial" w:hAnsi="Arial" w:cs="Arial"/>
                <w:sz w:val="22"/>
                <w:szCs w:val="22"/>
              </w:rPr>
            </w:pPr>
            <w:r w:rsidRPr="003F478D">
              <w:rPr>
                <w:rFonts w:ascii="Arial" w:hAnsi="Arial" w:cs="Arial"/>
                <w:sz w:val="22"/>
                <w:szCs w:val="22"/>
              </w:rPr>
              <w:t xml:space="preserve">Customer Experience: </w:t>
            </w:r>
            <w:r w:rsidR="00C5486E" w:rsidRPr="003F478D">
              <w:rPr>
                <w:rFonts w:ascii="Arial" w:hAnsi="Arial" w:cs="Arial"/>
                <w:sz w:val="22"/>
                <w:szCs w:val="22"/>
              </w:rPr>
              <w:t xml:space="preserve">How can we specifically improve </w:t>
            </w:r>
            <w:r w:rsidRPr="003F478D">
              <w:rPr>
                <w:rFonts w:ascii="Arial" w:hAnsi="Arial" w:cs="Arial"/>
                <w:sz w:val="22"/>
                <w:szCs w:val="22"/>
              </w:rPr>
              <w:t xml:space="preserve">MDI </w:t>
            </w:r>
            <w:r w:rsidR="00C5486E" w:rsidRPr="003F478D">
              <w:rPr>
                <w:rFonts w:ascii="Arial" w:hAnsi="Arial" w:cs="Arial"/>
                <w:sz w:val="22"/>
                <w:szCs w:val="22"/>
              </w:rPr>
              <w:t>customer and partner experience</w:t>
            </w:r>
            <w:r w:rsidRPr="003F478D">
              <w:rPr>
                <w:rFonts w:ascii="Arial" w:hAnsi="Arial" w:cs="Arial"/>
                <w:sz w:val="22"/>
                <w:szCs w:val="22"/>
              </w:rPr>
              <w:t>s</w:t>
            </w:r>
            <w:r w:rsidR="00C5486E" w:rsidRPr="003F478D">
              <w:rPr>
                <w:rFonts w:ascii="Arial" w:hAnsi="Arial" w:cs="Arial"/>
                <w:sz w:val="22"/>
                <w:szCs w:val="22"/>
              </w:rPr>
              <w:t xml:space="preserve"> and journeys</w:t>
            </w:r>
          </w:p>
        </w:tc>
        <w:tc>
          <w:tcPr>
            <w:tcW w:w="3117" w:type="dxa"/>
          </w:tcPr>
          <w:p w14:paraId="76BA2A4F" w14:textId="20A833E4" w:rsidR="001E2422" w:rsidRPr="00811ED2" w:rsidRDefault="001E2422" w:rsidP="005F6945">
            <w:pPr>
              <w:pStyle w:val="ListParagraph"/>
              <w:numPr>
                <w:ilvl w:val="0"/>
                <w:numId w:val="20"/>
              </w:numPr>
              <w:spacing w:before="80" w:after="80"/>
              <w:contextualSpacing w:val="0"/>
              <w:rPr>
                <w:rFonts w:ascii="Arial" w:hAnsi="Arial" w:cs="Arial"/>
                <w:sz w:val="22"/>
                <w:szCs w:val="22"/>
              </w:rPr>
            </w:pPr>
            <w:r w:rsidRPr="00811ED2">
              <w:rPr>
                <w:rFonts w:ascii="Arial" w:hAnsi="Arial" w:cs="Arial"/>
                <w:sz w:val="22"/>
                <w:szCs w:val="22"/>
              </w:rPr>
              <w:t xml:space="preserve">AIC/MDI Staff: </w:t>
            </w:r>
            <w:r w:rsidR="00C5486E" w:rsidRPr="00811ED2">
              <w:rPr>
                <w:rFonts w:ascii="Arial" w:hAnsi="Arial" w:cs="Arial"/>
                <w:sz w:val="22"/>
                <w:szCs w:val="22"/>
              </w:rPr>
              <w:t>What professional development &amp; training opportunities would provide the most benefit to MDI/stakeholder and partners?</w:t>
            </w:r>
          </w:p>
          <w:p w14:paraId="2C837BA5" w14:textId="424A03BE" w:rsidR="00B139C2" w:rsidRPr="00811ED2" w:rsidRDefault="00C5486E" w:rsidP="005F6945">
            <w:pPr>
              <w:pStyle w:val="ListParagraph"/>
              <w:numPr>
                <w:ilvl w:val="0"/>
                <w:numId w:val="20"/>
              </w:numPr>
              <w:spacing w:before="80" w:after="80"/>
              <w:contextualSpacing w:val="0"/>
              <w:rPr>
                <w:rFonts w:ascii="Arial" w:hAnsi="Arial" w:cs="Arial"/>
                <w:sz w:val="22"/>
                <w:szCs w:val="22"/>
              </w:rPr>
            </w:pPr>
            <w:r w:rsidRPr="00811ED2">
              <w:rPr>
                <w:rFonts w:ascii="Arial" w:hAnsi="Arial" w:cs="Arial"/>
                <w:sz w:val="22"/>
                <w:szCs w:val="22"/>
              </w:rPr>
              <w:t>Process Improvement</w:t>
            </w:r>
            <w:r w:rsidR="00B139C2" w:rsidRPr="00811ED2">
              <w:rPr>
                <w:rFonts w:ascii="Arial" w:hAnsi="Arial" w:cs="Arial"/>
                <w:sz w:val="22"/>
                <w:szCs w:val="22"/>
              </w:rPr>
              <w:t xml:space="preserve">s: What improvements can be made to enhance MDI function, </w:t>
            </w:r>
            <w:proofErr w:type="gramStart"/>
            <w:r w:rsidR="00B139C2" w:rsidRPr="00811ED2">
              <w:rPr>
                <w:rFonts w:ascii="Arial" w:hAnsi="Arial" w:cs="Arial"/>
                <w:sz w:val="22"/>
                <w:szCs w:val="22"/>
              </w:rPr>
              <w:t>impact</w:t>
            </w:r>
            <w:proofErr w:type="gramEnd"/>
            <w:r w:rsidR="00B139C2" w:rsidRPr="00811ED2">
              <w:rPr>
                <w:rFonts w:ascii="Arial" w:hAnsi="Arial" w:cs="Arial"/>
                <w:sz w:val="22"/>
                <w:szCs w:val="22"/>
              </w:rPr>
              <w:t xml:space="preserve"> and customer experience? </w:t>
            </w:r>
          </w:p>
          <w:p w14:paraId="732147B2" w14:textId="4FB25678" w:rsidR="002B1993" w:rsidRPr="00811ED2" w:rsidRDefault="002B1993" w:rsidP="005F6945">
            <w:pPr>
              <w:pStyle w:val="ListParagraph"/>
              <w:numPr>
                <w:ilvl w:val="0"/>
                <w:numId w:val="20"/>
              </w:numPr>
              <w:spacing w:before="80" w:after="80"/>
              <w:contextualSpacing w:val="0"/>
              <w:rPr>
                <w:rFonts w:ascii="Arial" w:hAnsi="Arial" w:cs="Arial"/>
                <w:sz w:val="22"/>
                <w:szCs w:val="22"/>
              </w:rPr>
            </w:pPr>
            <w:r w:rsidRPr="00811ED2">
              <w:rPr>
                <w:rFonts w:ascii="Arial" w:hAnsi="Arial" w:cs="Arial"/>
                <w:sz w:val="22"/>
                <w:szCs w:val="22"/>
              </w:rPr>
              <w:t xml:space="preserve">Metrics, Tracking &amp; Reporting: what improvements can </w:t>
            </w:r>
            <w:proofErr w:type="gramStart"/>
            <w:r w:rsidRPr="00811ED2">
              <w:rPr>
                <w:rFonts w:ascii="Arial" w:hAnsi="Arial" w:cs="Arial"/>
                <w:sz w:val="22"/>
                <w:szCs w:val="22"/>
              </w:rPr>
              <w:t>be made</w:t>
            </w:r>
            <w:proofErr w:type="gramEnd"/>
            <w:r w:rsidRPr="00811ED2">
              <w:rPr>
                <w:rFonts w:ascii="Arial" w:hAnsi="Arial" w:cs="Arial"/>
                <w:sz w:val="22"/>
                <w:szCs w:val="22"/>
              </w:rPr>
              <w:t xml:space="preserve"> to existing metrics, tracking,</w:t>
            </w:r>
            <w:r w:rsidR="005F6945">
              <w:rPr>
                <w:rFonts w:ascii="Arial" w:hAnsi="Arial" w:cs="Arial"/>
                <w:sz w:val="22"/>
                <w:szCs w:val="22"/>
              </w:rPr>
              <w:t xml:space="preserve"> </w:t>
            </w:r>
            <w:r w:rsidRPr="00811ED2">
              <w:rPr>
                <w:rFonts w:ascii="Arial" w:hAnsi="Arial" w:cs="Arial"/>
                <w:sz w:val="22"/>
                <w:szCs w:val="22"/>
              </w:rPr>
              <w:t>and reporting tools, templates, and content?</w:t>
            </w:r>
          </w:p>
          <w:p w14:paraId="4C65BE9B" w14:textId="30A12268" w:rsidR="00C5486E" w:rsidRPr="003F478D" w:rsidRDefault="00C5486E" w:rsidP="005F6945">
            <w:pPr>
              <w:pStyle w:val="ListParagraph"/>
              <w:numPr>
                <w:ilvl w:val="0"/>
                <w:numId w:val="20"/>
              </w:numPr>
              <w:spacing w:before="80" w:after="80"/>
              <w:contextualSpacing w:val="0"/>
              <w:rPr>
                <w:rFonts w:ascii="Arial" w:hAnsi="Arial" w:cs="Arial"/>
                <w:sz w:val="22"/>
                <w:szCs w:val="22"/>
              </w:rPr>
            </w:pPr>
            <w:r w:rsidRPr="003F478D">
              <w:rPr>
                <w:rFonts w:ascii="Arial" w:hAnsi="Arial" w:cs="Arial"/>
                <w:sz w:val="22"/>
                <w:szCs w:val="22"/>
              </w:rPr>
              <w:t>Data, Analytics &amp; Story</w:t>
            </w:r>
            <w:r w:rsidR="00B139C2" w:rsidRPr="003F478D">
              <w:rPr>
                <w:rFonts w:ascii="Arial" w:hAnsi="Arial" w:cs="Arial"/>
                <w:sz w:val="22"/>
                <w:szCs w:val="22"/>
              </w:rPr>
              <w:t>: How can we improve the quality and usability of data to enhance MDI storytelling enabling enhanced reputation and thought leadership?</w:t>
            </w:r>
          </w:p>
        </w:tc>
      </w:tr>
    </w:tbl>
    <w:p w14:paraId="1DACE78C" w14:textId="5F8D9331" w:rsidR="00C5486E" w:rsidRPr="007D5589" w:rsidRDefault="007D5589" w:rsidP="007D5589">
      <w:pPr>
        <w:pStyle w:val="Heading1"/>
        <w:numPr>
          <w:ilvl w:val="0"/>
          <w:numId w:val="28"/>
        </w:numPr>
        <w:tabs>
          <w:tab w:val="num" w:pos="360"/>
        </w:tabs>
        <w:spacing w:line="264" w:lineRule="auto"/>
        <w:ind w:left="0" w:firstLine="0"/>
        <w:rPr>
          <w:b/>
          <w:bCs/>
        </w:rPr>
      </w:pPr>
      <w:bookmarkStart w:id="49" w:name="_Toc112869078"/>
      <w:r w:rsidRPr="007D5589">
        <w:rPr>
          <w:b/>
          <w:bCs/>
        </w:rPr>
        <w:t>Vendor Selection</w:t>
      </w:r>
      <w:bookmarkEnd w:id="49"/>
    </w:p>
    <w:p w14:paraId="414E6877" w14:textId="4C28783C" w:rsidR="00C5486E" w:rsidRPr="009C24BC" w:rsidRDefault="00C5486E" w:rsidP="007D5589">
      <w:pPr>
        <w:pStyle w:val="Heading2"/>
        <w:numPr>
          <w:ilvl w:val="1"/>
          <w:numId w:val="45"/>
        </w:numPr>
        <w:spacing w:before="120" w:after="120" w:line="264" w:lineRule="auto"/>
      </w:pPr>
      <w:bookmarkStart w:id="50" w:name="_Toc112869079"/>
      <w:r>
        <w:t>Key Considerations</w:t>
      </w:r>
      <w:bookmarkEnd w:id="50"/>
    </w:p>
    <w:p w14:paraId="32F7B7F1" w14:textId="47598198" w:rsidR="00B768F0" w:rsidRPr="00C5486E" w:rsidRDefault="006A1326" w:rsidP="00842269">
      <w:pPr>
        <w:pStyle w:val="Body"/>
      </w:pPr>
      <w:r>
        <w:t>AIC seeks an</w:t>
      </w:r>
      <w:r w:rsidR="00EA237E">
        <w:t xml:space="preserve"> </w:t>
      </w:r>
      <w:r w:rsidR="00EA237E" w:rsidRPr="00CE24E2">
        <w:t xml:space="preserve">exceptional </w:t>
      </w:r>
      <w:r w:rsidR="00C5486E" w:rsidRPr="00CE24E2">
        <w:t xml:space="preserve">strategic and operational </w:t>
      </w:r>
      <w:r w:rsidR="00EA237E" w:rsidRPr="00CE24E2">
        <w:t>business</w:t>
      </w:r>
      <w:r w:rsidR="00EA237E">
        <w:t xml:space="preserve"> partner</w:t>
      </w:r>
      <w:r w:rsidR="005E6D40">
        <w:t xml:space="preserve"> that has proven capacity to successfully complete </w:t>
      </w:r>
      <w:r>
        <w:t>the MDI assessment</w:t>
      </w:r>
      <w:r w:rsidR="005E6D40">
        <w:t xml:space="preserve">. The following define </w:t>
      </w:r>
      <w:r w:rsidR="00842269">
        <w:t>the</w:t>
      </w:r>
      <w:r w:rsidR="005E6D40">
        <w:t xml:space="preserve"> required and desired qualifications</w:t>
      </w:r>
      <w:r w:rsidR="00665808">
        <w:t xml:space="preserve"> and abilities</w:t>
      </w:r>
      <w:r w:rsidR="005E6D40">
        <w:t>.</w:t>
      </w:r>
    </w:p>
    <w:p w14:paraId="7E111449" w14:textId="79B86B42" w:rsidR="008A640A" w:rsidRPr="00726707" w:rsidRDefault="009C24BC" w:rsidP="009C24BC">
      <w:pPr>
        <w:pStyle w:val="Heading2"/>
        <w:spacing w:line="264" w:lineRule="auto"/>
        <w:rPr>
          <w:rFonts w:ascii="Arial" w:hAnsi="Arial" w:cs="Arial"/>
          <w:b/>
          <w:bCs/>
          <w:color w:val="auto"/>
          <w:sz w:val="22"/>
          <w:szCs w:val="22"/>
        </w:rPr>
      </w:pPr>
      <w:bookmarkStart w:id="51" w:name="_Toc108030554"/>
      <w:bookmarkStart w:id="52" w:name="_Toc108039311"/>
      <w:bookmarkStart w:id="53" w:name="_Toc108102132"/>
      <w:bookmarkStart w:id="54" w:name="_Toc110344655"/>
      <w:bookmarkStart w:id="55" w:name="_Toc111109263"/>
      <w:bookmarkStart w:id="56" w:name="_Toc112869080"/>
      <w:r w:rsidRPr="00726707">
        <w:rPr>
          <w:rFonts w:ascii="Arial" w:hAnsi="Arial" w:cs="Arial"/>
          <w:b/>
          <w:bCs/>
          <w:color w:val="auto"/>
          <w:sz w:val="22"/>
          <w:szCs w:val="22"/>
        </w:rPr>
        <w:t>Required:</w:t>
      </w:r>
      <w:bookmarkEnd w:id="51"/>
      <w:bookmarkEnd w:id="52"/>
      <w:bookmarkEnd w:id="53"/>
      <w:bookmarkEnd w:id="54"/>
      <w:bookmarkEnd w:id="55"/>
      <w:bookmarkEnd w:id="56"/>
    </w:p>
    <w:p w14:paraId="01DBBB93" w14:textId="58CCF513" w:rsidR="00740D59" w:rsidRDefault="00E64A4B" w:rsidP="00A765EB">
      <w:pPr>
        <w:pStyle w:val="Bullet"/>
      </w:pPr>
      <w:r>
        <w:t>Proven</w:t>
      </w:r>
      <w:r w:rsidR="00DF0962">
        <w:t xml:space="preserve"> organizational and staff</w:t>
      </w:r>
      <w:r>
        <w:t xml:space="preserve"> experience with research, evaluation, strategic planning, effective collaboration, expert program/project management</w:t>
      </w:r>
    </w:p>
    <w:p w14:paraId="702C6EC6" w14:textId="2321D1B3" w:rsidR="00740D59" w:rsidRDefault="00740D59" w:rsidP="00A765EB">
      <w:pPr>
        <w:pStyle w:val="Bullet"/>
      </w:pPr>
      <w:r>
        <w:t>Clearly articulated project plan, process</w:t>
      </w:r>
      <w:r w:rsidR="000A2758">
        <w:t>es</w:t>
      </w:r>
      <w:r>
        <w:t>, and outcomes</w:t>
      </w:r>
    </w:p>
    <w:p w14:paraId="63767A9F" w14:textId="6872D7DB" w:rsidR="000A2758" w:rsidRDefault="000A2758" w:rsidP="00A765EB">
      <w:pPr>
        <w:pStyle w:val="Bullet"/>
      </w:pPr>
      <w:r>
        <w:t>Clearly articulated</w:t>
      </w:r>
      <w:r w:rsidR="00506867">
        <w:t xml:space="preserve"> </w:t>
      </w:r>
      <w:r w:rsidR="00B410C9">
        <w:t xml:space="preserve">and </w:t>
      </w:r>
      <w:r w:rsidR="00506867">
        <w:t>viable</w:t>
      </w:r>
      <w:r>
        <w:t xml:space="preserve"> project management </w:t>
      </w:r>
      <w:r w:rsidR="00506867">
        <w:t>plan</w:t>
      </w:r>
    </w:p>
    <w:p w14:paraId="7386A8FE" w14:textId="7B5AF726" w:rsidR="00740D59" w:rsidRDefault="00740D59" w:rsidP="00A765EB">
      <w:pPr>
        <w:pStyle w:val="Bullet"/>
      </w:pPr>
      <w:r>
        <w:lastRenderedPageBreak/>
        <w:t>Clearly articulated organizational commitment to Diversity, Equity, and Inclusion</w:t>
      </w:r>
      <w:r w:rsidR="003806CF">
        <w:t xml:space="preserve"> and </w:t>
      </w:r>
      <w:r w:rsidR="00586DE3">
        <w:t xml:space="preserve">demonstrated </w:t>
      </w:r>
      <w:proofErr w:type="gramStart"/>
      <w:r w:rsidR="00586DE3">
        <w:t>track record</w:t>
      </w:r>
      <w:proofErr w:type="gramEnd"/>
      <w:r w:rsidR="003806CF" w:rsidRPr="00EB4346">
        <w:t xml:space="preserve"> in</w:t>
      </w:r>
      <w:r w:rsidR="003806CF">
        <w:t xml:space="preserve"> advancing DEI in </w:t>
      </w:r>
      <w:r w:rsidR="00F1270B">
        <w:t xml:space="preserve">underserved </w:t>
      </w:r>
      <w:r w:rsidR="003806CF">
        <w:t>urban,</w:t>
      </w:r>
      <w:r w:rsidR="00EB4346">
        <w:t xml:space="preserve"> multi-cultural</w:t>
      </w:r>
      <w:r w:rsidR="00B410C9">
        <w:t xml:space="preserve">, </w:t>
      </w:r>
      <w:r w:rsidR="003806CF">
        <w:t xml:space="preserve">and rural </w:t>
      </w:r>
      <w:r w:rsidR="000712EC">
        <w:t>communities</w:t>
      </w:r>
      <w:r w:rsidR="008C0897">
        <w:rPr>
          <w:rStyle w:val="FootnoteReference"/>
        </w:rPr>
        <w:footnoteReference w:id="3"/>
      </w:r>
    </w:p>
    <w:p w14:paraId="716B35FA" w14:textId="09AC1EC4" w:rsidR="00740D59" w:rsidRPr="00D2140D" w:rsidRDefault="00740D59" w:rsidP="00A765EB">
      <w:pPr>
        <w:pStyle w:val="Bullet"/>
      </w:pPr>
      <w:r w:rsidRPr="00D2140D">
        <w:t xml:space="preserve">Agility with </w:t>
      </w:r>
      <w:proofErr w:type="gramStart"/>
      <w:r w:rsidRPr="00D2140D">
        <w:t>data and analytics</w:t>
      </w:r>
      <w:proofErr w:type="gramEnd"/>
      <w:r w:rsidR="00CE24E2" w:rsidRPr="00D2140D">
        <w:t xml:space="preserve"> and reporting</w:t>
      </w:r>
    </w:p>
    <w:p w14:paraId="6ABC79B0" w14:textId="3F89F256" w:rsidR="00F448D9" w:rsidRPr="00D2140D" w:rsidRDefault="000A2758" w:rsidP="00A90DF5">
      <w:pPr>
        <w:pStyle w:val="Bullet"/>
      </w:pPr>
      <w:r w:rsidRPr="00D2140D">
        <w:t>Clearly articulated plan to ensure excellent customer</w:t>
      </w:r>
      <w:r w:rsidR="00F448D9" w:rsidRPr="00D2140D">
        <w:t xml:space="preserve"> and stakeholder</w:t>
      </w:r>
      <w:r w:rsidRPr="00D2140D">
        <w:t xml:space="preserve"> experience and effective </w:t>
      </w:r>
      <w:r w:rsidR="00506867" w:rsidRPr="00D2140D">
        <w:t>troubleshooting</w:t>
      </w:r>
      <w:r w:rsidR="003A33A6" w:rsidRPr="00D2140D">
        <w:t xml:space="preserve">. </w:t>
      </w:r>
    </w:p>
    <w:p w14:paraId="2754510C" w14:textId="7FEE0ED8" w:rsidR="009C24BC" w:rsidRPr="00726707" w:rsidRDefault="009C24BC" w:rsidP="00F448D9">
      <w:pPr>
        <w:pStyle w:val="Heading2"/>
        <w:spacing w:line="264" w:lineRule="auto"/>
        <w:rPr>
          <w:rFonts w:ascii="Arial" w:hAnsi="Arial" w:cs="Arial"/>
          <w:b/>
          <w:bCs/>
          <w:color w:val="auto"/>
          <w:sz w:val="22"/>
          <w:szCs w:val="22"/>
        </w:rPr>
      </w:pPr>
      <w:bookmarkStart w:id="57" w:name="_Toc108030555"/>
      <w:bookmarkStart w:id="58" w:name="_Toc108039312"/>
      <w:bookmarkStart w:id="59" w:name="_Toc108102133"/>
      <w:bookmarkStart w:id="60" w:name="_Toc110344656"/>
      <w:bookmarkStart w:id="61" w:name="_Toc111109264"/>
      <w:bookmarkStart w:id="62" w:name="_Toc112869081"/>
      <w:r w:rsidRPr="00726707">
        <w:rPr>
          <w:rFonts w:ascii="Arial" w:hAnsi="Arial" w:cs="Arial"/>
          <w:b/>
          <w:bCs/>
          <w:color w:val="auto"/>
          <w:sz w:val="22"/>
          <w:szCs w:val="22"/>
        </w:rPr>
        <w:t>Desired</w:t>
      </w:r>
      <w:bookmarkEnd w:id="57"/>
      <w:bookmarkEnd w:id="58"/>
      <w:bookmarkEnd w:id="59"/>
      <w:bookmarkEnd w:id="60"/>
      <w:bookmarkEnd w:id="61"/>
      <w:bookmarkEnd w:id="62"/>
    </w:p>
    <w:p w14:paraId="319E1377" w14:textId="6BBC8678" w:rsidR="00037012" w:rsidRDefault="009B044D" w:rsidP="00726707">
      <w:pPr>
        <w:pStyle w:val="Bullet"/>
      </w:pPr>
      <w:r w:rsidRPr="00D2140D">
        <w:t>Experience working</w:t>
      </w:r>
      <w:r w:rsidR="00037012" w:rsidRPr="00D2140D">
        <w:t xml:space="preserve"> within the utility/energy efficiency/clean energy sector</w:t>
      </w:r>
    </w:p>
    <w:p w14:paraId="210ECA00" w14:textId="0ECA0231" w:rsidR="00A40976" w:rsidRPr="00D2140D" w:rsidRDefault="00A40976" w:rsidP="00726707">
      <w:pPr>
        <w:pStyle w:val="Bullet"/>
      </w:pPr>
      <w:r>
        <w:t xml:space="preserve">Experience </w:t>
      </w:r>
      <w:r w:rsidR="008F2023">
        <w:t xml:space="preserve">conducting research in a way that recognizes </w:t>
      </w:r>
      <w:r w:rsidR="00C565DC">
        <w:t xml:space="preserve">and engages diverse customers and stakeholders with </w:t>
      </w:r>
      <w:proofErr w:type="gramStart"/>
      <w:r w:rsidR="00C565DC">
        <w:t>different cultural</w:t>
      </w:r>
      <w:proofErr w:type="gramEnd"/>
      <w:r w:rsidR="00C565DC">
        <w:t xml:space="preserve"> backgrounds and experiences</w:t>
      </w:r>
    </w:p>
    <w:p w14:paraId="5C441207" w14:textId="18F7AD15" w:rsidR="000525EC" w:rsidRPr="00D2140D" w:rsidRDefault="009B044D" w:rsidP="00726707">
      <w:pPr>
        <w:pStyle w:val="Bullet"/>
      </w:pPr>
      <w:r w:rsidRPr="00D2140D">
        <w:t>Ability to convert</w:t>
      </w:r>
      <w:r w:rsidR="00D2140D" w:rsidRPr="00D2140D">
        <w:t xml:space="preserve"> </w:t>
      </w:r>
      <w:r w:rsidR="00DF0962" w:rsidRPr="00D2140D">
        <w:t>research and data analysis into effective s</w:t>
      </w:r>
      <w:r w:rsidR="00740D59" w:rsidRPr="00D2140D">
        <w:t>torytelling</w:t>
      </w:r>
    </w:p>
    <w:p w14:paraId="4BCEBC6B" w14:textId="3637001A" w:rsidR="00361046" w:rsidRDefault="00361046" w:rsidP="00D2140D">
      <w:pPr>
        <w:pStyle w:val="Heading2"/>
        <w:numPr>
          <w:ilvl w:val="1"/>
          <w:numId w:val="45"/>
        </w:numPr>
        <w:spacing w:before="120" w:after="120" w:line="264" w:lineRule="auto"/>
      </w:pPr>
      <w:bookmarkStart w:id="63" w:name="_Toc112869082"/>
      <w:r>
        <w:t>Basic Bidder Requirements</w:t>
      </w:r>
      <w:bookmarkEnd w:id="63"/>
    </w:p>
    <w:p w14:paraId="1053294D" w14:textId="0B8A8F00" w:rsidR="00361046" w:rsidRPr="0023440C" w:rsidRDefault="00D2140D" w:rsidP="0023440C">
      <w:pPr>
        <w:pStyle w:val="Body"/>
      </w:pPr>
      <w:r w:rsidRPr="0023440C">
        <w:t xml:space="preserve">Detailed </w:t>
      </w:r>
      <w:r w:rsidR="006A430B">
        <w:t>B</w:t>
      </w:r>
      <w:r w:rsidRPr="0023440C">
        <w:t xml:space="preserve">idder </w:t>
      </w:r>
      <w:r w:rsidR="00584B9E">
        <w:t xml:space="preserve">requirements </w:t>
      </w:r>
      <w:r w:rsidR="00361046" w:rsidRPr="0023440C">
        <w:t xml:space="preserve">can </w:t>
      </w:r>
      <w:proofErr w:type="gramStart"/>
      <w:r w:rsidR="00361046" w:rsidRPr="0023440C">
        <w:t>be found</w:t>
      </w:r>
      <w:proofErr w:type="gramEnd"/>
      <w:r w:rsidR="00361046" w:rsidRPr="0023440C">
        <w:t xml:space="preserve"> in the Terms &amp; Conditions </w:t>
      </w:r>
      <w:r w:rsidR="0023440C" w:rsidRPr="0023440C">
        <w:t xml:space="preserve">included in the </w:t>
      </w:r>
      <w:r w:rsidR="0023440C">
        <w:t>RFP attachments</w:t>
      </w:r>
      <w:r w:rsidR="008E287C">
        <w:t xml:space="preserve"> (section 5.3)</w:t>
      </w:r>
      <w:r w:rsidR="0023440C">
        <w:t xml:space="preserve">. </w:t>
      </w:r>
      <w:r w:rsidR="00474581">
        <w:t xml:space="preserve">Requirements for the selected bidder include: </w:t>
      </w:r>
    </w:p>
    <w:p w14:paraId="59D803F5" w14:textId="56A49638" w:rsidR="00361046" w:rsidRPr="00FE45E2" w:rsidRDefault="00361046" w:rsidP="003F1CF7">
      <w:pPr>
        <w:pStyle w:val="Bullet"/>
      </w:pPr>
      <w:r>
        <w:t>Business: must be a l</w:t>
      </w:r>
      <w:r w:rsidRPr="00FE45E2">
        <w:t>egal entity able to conduct business in Illinois</w:t>
      </w:r>
    </w:p>
    <w:p w14:paraId="4F1CAB37" w14:textId="0E52A200" w:rsidR="00361046" w:rsidRPr="00C53B39" w:rsidRDefault="00361046" w:rsidP="003F1CF7">
      <w:pPr>
        <w:pStyle w:val="Bullet"/>
      </w:pPr>
      <w:r>
        <w:t xml:space="preserve">On-time: </w:t>
      </w:r>
      <w:r w:rsidR="00F420CE">
        <w:t xml:space="preserve">able </w:t>
      </w:r>
      <w:r>
        <w:t>to complete the project within the proposed timeframe (unless mutually agreed to by AIC and Bidder)</w:t>
      </w:r>
      <w:r w:rsidR="00F15B98">
        <w:t>.</w:t>
      </w:r>
    </w:p>
    <w:p w14:paraId="19E13553" w14:textId="4DFCBE7D" w:rsidR="00361046" w:rsidRPr="00C62A5C" w:rsidRDefault="00586DE3" w:rsidP="003F1CF7">
      <w:pPr>
        <w:pStyle w:val="Bullet"/>
      </w:pPr>
      <w:r>
        <w:t>Budget</w:t>
      </w:r>
      <w:r w:rsidR="00361046">
        <w:t xml:space="preserve">: </w:t>
      </w:r>
      <w:r w:rsidR="00E306A8">
        <w:t>able</w:t>
      </w:r>
      <w:r w:rsidR="00361046">
        <w:t xml:space="preserve"> to successfully complete the project within the budget provided in your bid (unless mutually agreed to by AIC and Bidder)</w:t>
      </w:r>
      <w:r w:rsidR="001A4349">
        <w:t>.</w:t>
      </w:r>
    </w:p>
    <w:p w14:paraId="6FC76A8B" w14:textId="60732FC5" w:rsidR="00361046" w:rsidRDefault="00361046" w:rsidP="003F1CF7">
      <w:pPr>
        <w:pStyle w:val="Bullet"/>
      </w:pPr>
      <w:r w:rsidRPr="00FE45E2">
        <w:t>Confidentiality</w:t>
      </w:r>
      <w:r>
        <w:t xml:space="preserve">: </w:t>
      </w:r>
      <w:r w:rsidR="00E306A8">
        <w:t xml:space="preserve">able to ensure that </w:t>
      </w:r>
      <w:r>
        <w:t xml:space="preserve">information about AIC and/or our customers and partners will </w:t>
      </w:r>
      <w:proofErr w:type="gramStart"/>
      <w:r>
        <w:t>be treated</w:t>
      </w:r>
      <w:proofErr w:type="gramEnd"/>
      <w:r>
        <w:t xml:space="preserve"> as confidential and not to be shared with any individual or organization outside of project Scope of Work. </w:t>
      </w:r>
    </w:p>
    <w:p w14:paraId="0F8719B9" w14:textId="064842A4" w:rsidR="00361046" w:rsidRPr="00C53B39" w:rsidRDefault="00361046" w:rsidP="003F1CF7">
      <w:pPr>
        <w:pStyle w:val="Bullet"/>
      </w:pPr>
      <w:r w:rsidRPr="00FE45E2">
        <w:t xml:space="preserve">Data &amp; System Security: </w:t>
      </w:r>
      <w:r w:rsidR="00612D4E">
        <w:t>able</w:t>
      </w:r>
      <w:r>
        <w:t xml:space="preserve"> to m</w:t>
      </w:r>
      <w:r w:rsidRPr="00FE45E2">
        <w:t>aintain</w:t>
      </w:r>
      <w:r>
        <w:t xml:space="preserve"> the privacy and security </w:t>
      </w:r>
      <w:proofErr w:type="gramStart"/>
      <w:r w:rsidR="0052607F">
        <w:t>4</w:t>
      </w:r>
      <w:proofErr w:type="gramEnd"/>
      <w:r w:rsidR="0052607F">
        <w:t xml:space="preserve"> </w:t>
      </w:r>
      <w:r>
        <w:t>of an</w:t>
      </w:r>
      <w:r w:rsidR="008E1CE4">
        <w:t>y</w:t>
      </w:r>
      <w:r>
        <w:t>/all</w:t>
      </w:r>
      <w:r w:rsidRPr="00FE45E2">
        <w:t xml:space="preserve"> </w:t>
      </w:r>
      <w:r>
        <w:t>AIC, AIC c</w:t>
      </w:r>
      <w:r w:rsidRPr="00FE45E2">
        <w:t>ustomer</w:t>
      </w:r>
      <w:r>
        <w:t>, MDI partner, and program</w:t>
      </w:r>
      <w:r w:rsidRPr="00FE45E2">
        <w:t xml:space="preserve"> participan</w:t>
      </w:r>
      <w:r>
        <w:t xml:space="preserve">t </w:t>
      </w:r>
      <w:r w:rsidRPr="00FE45E2">
        <w:t xml:space="preserve">data. </w:t>
      </w:r>
      <w:r w:rsidR="00612D4E">
        <w:t>All</w:t>
      </w:r>
      <w:r>
        <w:t xml:space="preserve"> </w:t>
      </w:r>
      <w:r w:rsidRPr="00FE45E2">
        <w:t>data security processes and systems must meet or exceed AIC security requirements as well as the requirements set forth by applicable local, state</w:t>
      </w:r>
      <w:r w:rsidR="008E1CE4">
        <w:t>,</w:t>
      </w:r>
      <w:r w:rsidRPr="00FE45E2">
        <w:t xml:space="preserve"> and fed</w:t>
      </w:r>
      <w:r w:rsidR="00233781">
        <w:t>er</w:t>
      </w:r>
      <w:r w:rsidRPr="00FE45E2">
        <w:t>al law.</w:t>
      </w:r>
    </w:p>
    <w:p w14:paraId="68234FDD" w14:textId="10BB2643" w:rsidR="00361046" w:rsidRPr="00C53B39" w:rsidRDefault="00361046" w:rsidP="00F31899">
      <w:pPr>
        <w:pStyle w:val="Bullet"/>
      </w:pPr>
      <w:r w:rsidRPr="00FE45E2">
        <w:t>Insurance</w:t>
      </w:r>
      <w:r>
        <w:t xml:space="preserve">: maintain </w:t>
      </w:r>
      <w:r w:rsidR="00B410C9">
        <w:t xml:space="preserve">adequate </w:t>
      </w:r>
      <w:r>
        <w:t xml:space="preserve">insurance </w:t>
      </w:r>
      <w:r w:rsidR="00B410C9">
        <w:t xml:space="preserve">coverage </w:t>
      </w:r>
    </w:p>
    <w:p w14:paraId="008D154B" w14:textId="62B27C15" w:rsidR="00C57846" w:rsidRDefault="00361046" w:rsidP="00223A85">
      <w:pPr>
        <w:pStyle w:val="Bullet"/>
      </w:pPr>
      <w:r w:rsidRPr="009E7F70">
        <w:t xml:space="preserve">Safety: </w:t>
      </w:r>
      <w:r>
        <w:t xml:space="preserve">maintain a safety plan </w:t>
      </w:r>
      <w:r w:rsidR="00B410C9">
        <w:t xml:space="preserve">that </w:t>
      </w:r>
      <w:r w:rsidR="00737674">
        <w:t>e</w:t>
      </w:r>
      <w:r w:rsidR="00B410C9">
        <w:t>nsures</w:t>
      </w:r>
      <w:r w:rsidR="00C57846">
        <w:t xml:space="preserve"> staff, stakeholder, and</w:t>
      </w:r>
      <w:r w:rsidR="00022161">
        <w:t xml:space="preserve"> community</w:t>
      </w:r>
      <w:r w:rsidR="0026189C">
        <w:t xml:space="preserve"> </w:t>
      </w:r>
      <w:r w:rsidR="00C57846">
        <w:t>safety at work and in the field</w:t>
      </w:r>
      <w:r w:rsidR="00BD06EF">
        <w:rPr>
          <w:rStyle w:val="FootnoteReference"/>
        </w:rPr>
        <w:footnoteReference w:id="4"/>
      </w:r>
    </w:p>
    <w:p w14:paraId="7782B1A5" w14:textId="006A1D95" w:rsidR="00361046" w:rsidRPr="00D75053" w:rsidRDefault="00361046" w:rsidP="00D75053">
      <w:pPr>
        <w:pStyle w:val="Heading1"/>
        <w:numPr>
          <w:ilvl w:val="0"/>
          <w:numId w:val="28"/>
        </w:numPr>
        <w:tabs>
          <w:tab w:val="num" w:pos="360"/>
        </w:tabs>
        <w:spacing w:line="264" w:lineRule="auto"/>
        <w:ind w:left="0" w:firstLine="0"/>
        <w:rPr>
          <w:b/>
          <w:bCs/>
        </w:rPr>
      </w:pPr>
      <w:bookmarkStart w:id="64" w:name="_Toc112869083"/>
      <w:r w:rsidRPr="00D75053">
        <w:rPr>
          <w:b/>
          <w:bCs/>
        </w:rPr>
        <w:t>Proposal Structure</w:t>
      </w:r>
      <w:bookmarkEnd w:id="64"/>
    </w:p>
    <w:p w14:paraId="540426DB" w14:textId="2F1E14C1" w:rsidR="00783861" w:rsidRPr="00783861" w:rsidRDefault="00783861" w:rsidP="00783861">
      <w:pPr>
        <w:pStyle w:val="Body"/>
      </w:pPr>
      <w:r>
        <w:t>Proposals must include a proposal cover, a cover or transmittal letter, a table of contents</w:t>
      </w:r>
      <w:r w:rsidR="001D3BAE">
        <w:t>, and Bidder contact information</w:t>
      </w:r>
      <w:r>
        <w:t xml:space="preserve">. Pages must </w:t>
      </w:r>
      <w:proofErr w:type="gramStart"/>
      <w:r>
        <w:t>be numbered</w:t>
      </w:r>
      <w:proofErr w:type="gramEnd"/>
      <w:r>
        <w:t xml:space="preserve"> and dated. </w:t>
      </w:r>
      <w:r w:rsidRPr="00783861">
        <w:t xml:space="preserve">All required attachments </w:t>
      </w:r>
      <w:r w:rsidR="000F57E8">
        <w:t>included in section 5.3</w:t>
      </w:r>
      <w:r w:rsidRPr="00783861">
        <w:t xml:space="preserve"> must </w:t>
      </w:r>
      <w:proofErr w:type="gramStart"/>
      <w:r w:rsidRPr="00783861">
        <w:t>be included</w:t>
      </w:r>
      <w:proofErr w:type="gramEnd"/>
      <w:r w:rsidRPr="00783861">
        <w:t xml:space="preserve"> in the submission. </w:t>
      </w:r>
    </w:p>
    <w:p w14:paraId="422B445B" w14:textId="10B26E57" w:rsidR="009C4001" w:rsidRDefault="00783861" w:rsidP="009C4001">
      <w:pPr>
        <w:spacing w:before="120" w:after="120" w:line="264" w:lineRule="auto"/>
      </w:pPr>
      <w:r w:rsidRPr="009C4001">
        <w:rPr>
          <w:rStyle w:val="BodyChar"/>
        </w:rPr>
        <w:lastRenderedPageBreak/>
        <w:t xml:space="preserve">The submission of a proposal shall constitute the acknowledgement and acceptance of all the terms, conditions, and requirements set forth in this RFP unless exceptions </w:t>
      </w:r>
      <w:proofErr w:type="gramStart"/>
      <w:r w:rsidRPr="009C4001">
        <w:rPr>
          <w:rStyle w:val="BodyChar"/>
        </w:rPr>
        <w:t>are noted</w:t>
      </w:r>
      <w:proofErr w:type="gramEnd"/>
      <w:r w:rsidRPr="009C4001">
        <w:rPr>
          <w:rStyle w:val="BodyChar"/>
        </w:rPr>
        <w:t xml:space="preserve"> specifically.</w:t>
      </w:r>
      <w:r>
        <w:t xml:space="preserve"> </w:t>
      </w:r>
    </w:p>
    <w:p w14:paraId="4380E4B1" w14:textId="1271219D" w:rsidR="004145DB" w:rsidRDefault="003C0B2B" w:rsidP="003C0B2B">
      <w:pPr>
        <w:pStyle w:val="Heading2"/>
        <w:numPr>
          <w:ilvl w:val="1"/>
          <w:numId w:val="47"/>
        </w:numPr>
        <w:spacing w:before="120" w:after="120" w:line="264" w:lineRule="auto"/>
      </w:pPr>
      <w:bookmarkStart w:id="65" w:name="_Toc112869084"/>
      <w:r>
        <w:t>Proposal Outline</w:t>
      </w:r>
      <w:bookmarkEnd w:id="65"/>
    </w:p>
    <w:p w14:paraId="3E5378A6" w14:textId="209F087B" w:rsidR="00783861" w:rsidRDefault="001D3BAE" w:rsidP="00005D68">
      <w:pPr>
        <w:pStyle w:val="Body"/>
      </w:pPr>
      <w:r>
        <w:t xml:space="preserve">A suggested outline for Bidder proposals with </w:t>
      </w:r>
      <w:r w:rsidR="00005D68">
        <w:t xml:space="preserve">recommended page </w:t>
      </w:r>
      <w:r w:rsidR="00C07050">
        <w:t>numbers</w:t>
      </w:r>
      <w:r w:rsidR="00005D68">
        <w:t xml:space="preserve"> </w:t>
      </w:r>
      <w:proofErr w:type="gramStart"/>
      <w:r w:rsidR="00005D68">
        <w:t>is shown</w:t>
      </w:r>
      <w:proofErr w:type="gramEnd"/>
      <w:r w:rsidR="00005D68">
        <w:t xml:space="preserve"> below. </w:t>
      </w:r>
    </w:p>
    <w:p w14:paraId="0747A4BE" w14:textId="57174DCB" w:rsidR="00F40C10" w:rsidRPr="00B55FA6" w:rsidRDefault="007E164D" w:rsidP="009F77D8">
      <w:pPr>
        <w:pStyle w:val="ListParagraph"/>
        <w:numPr>
          <w:ilvl w:val="0"/>
          <w:numId w:val="2"/>
        </w:numPr>
        <w:spacing w:after="40"/>
        <w:contextualSpacing w:val="0"/>
        <w:rPr>
          <w:rFonts w:ascii="Arial" w:hAnsi="Arial" w:cs="Arial"/>
          <w:bCs/>
          <w:sz w:val="22"/>
          <w:szCs w:val="22"/>
        </w:rPr>
      </w:pPr>
      <w:r w:rsidRPr="00005D68">
        <w:rPr>
          <w:rFonts w:ascii="Arial" w:hAnsi="Arial" w:cs="Arial"/>
          <w:bCs/>
          <w:sz w:val="22"/>
          <w:szCs w:val="22"/>
        </w:rPr>
        <w:t>Executive Summary</w:t>
      </w:r>
      <w:r w:rsidR="008A640A" w:rsidRPr="00005D68">
        <w:rPr>
          <w:rFonts w:ascii="Arial" w:hAnsi="Arial" w:cs="Arial"/>
          <w:bCs/>
          <w:sz w:val="22"/>
          <w:szCs w:val="22"/>
        </w:rPr>
        <w:tab/>
      </w:r>
      <w:r w:rsidR="008A640A" w:rsidRPr="00005D68">
        <w:rPr>
          <w:rFonts w:ascii="Arial" w:hAnsi="Arial" w:cs="Arial"/>
          <w:bCs/>
          <w:sz w:val="22"/>
          <w:szCs w:val="22"/>
        </w:rPr>
        <w:tab/>
      </w:r>
      <w:r w:rsidR="008A640A" w:rsidRPr="00005D68">
        <w:rPr>
          <w:rFonts w:ascii="Arial" w:hAnsi="Arial" w:cs="Arial"/>
          <w:bCs/>
          <w:sz w:val="22"/>
          <w:szCs w:val="22"/>
        </w:rPr>
        <w:tab/>
      </w:r>
      <w:r w:rsidR="008A640A" w:rsidRPr="00005D68">
        <w:rPr>
          <w:rFonts w:ascii="Arial" w:hAnsi="Arial" w:cs="Arial"/>
          <w:bCs/>
          <w:sz w:val="22"/>
          <w:szCs w:val="22"/>
        </w:rPr>
        <w:tab/>
      </w:r>
      <w:r w:rsidR="001D46A8" w:rsidRPr="00005D68">
        <w:rPr>
          <w:rFonts w:ascii="Arial" w:hAnsi="Arial" w:cs="Arial"/>
          <w:bCs/>
          <w:sz w:val="22"/>
          <w:szCs w:val="22"/>
        </w:rPr>
        <w:tab/>
      </w:r>
      <w:r w:rsidR="001D46A8" w:rsidRPr="00005D68">
        <w:rPr>
          <w:rFonts w:ascii="Arial" w:hAnsi="Arial" w:cs="Arial"/>
          <w:bCs/>
          <w:sz w:val="22"/>
          <w:szCs w:val="22"/>
        </w:rPr>
        <w:tab/>
      </w:r>
      <w:r w:rsidR="001D46A8" w:rsidRPr="00005D68">
        <w:rPr>
          <w:rFonts w:ascii="Arial" w:hAnsi="Arial" w:cs="Arial"/>
          <w:bCs/>
          <w:sz w:val="22"/>
          <w:szCs w:val="22"/>
        </w:rPr>
        <w:tab/>
      </w:r>
      <w:r w:rsidR="00005D68" w:rsidRPr="00B55FA6">
        <w:rPr>
          <w:rFonts w:ascii="Arial" w:hAnsi="Arial" w:cs="Arial"/>
          <w:bCs/>
          <w:sz w:val="22"/>
          <w:szCs w:val="22"/>
        </w:rPr>
        <w:t>1</w:t>
      </w:r>
      <w:r w:rsidR="004F2B2F" w:rsidRPr="00B55FA6">
        <w:rPr>
          <w:rFonts w:ascii="Arial" w:hAnsi="Arial" w:cs="Arial"/>
          <w:bCs/>
          <w:sz w:val="22"/>
          <w:szCs w:val="22"/>
        </w:rPr>
        <w:t>–</w:t>
      </w:r>
      <w:r w:rsidR="00005D68" w:rsidRPr="00B55FA6">
        <w:rPr>
          <w:rFonts w:ascii="Arial" w:hAnsi="Arial" w:cs="Arial"/>
          <w:bCs/>
          <w:sz w:val="22"/>
          <w:szCs w:val="22"/>
        </w:rPr>
        <w:t>2</w:t>
      </w:r>
      <w:r w:rsidR="008A640A" w:rsidRPr="00B55FA6">
        <w:rPr>
          <w:rFonts w:ascii="Arial" w:hAnsi="Arial" w:cs="Arial"/>
          <w:bCs/>
          <w:sz w:val="22"/>
          <w:szCs w:val="22"/>
        </w:rPr>
        <w:t xml:space="preserve"> page</w:t>
      </w:r>
      <w:r w:rsidR="00005D68" w:rsidRPr="00B55FA6">
        <w:rPr>
          <w:rFonts w:ascii="Arial" w:hAnsi="Arial" w:cs="Arial"/>
          <w:bCs/>
          <w:sz w:val="22"/>
          <w:szCs w:val="22"/>
        </w:rPr>
        <w:t>s</w:t>
      </w:r>
    </w:p>
    <w:p w14:paraId="3557EFF5" w14:textId="726B220D" w:rsidR="007E164D" w:rsidRPr="00B55FA6" w:rsidRDefault="00FE45E2" w:rsidP="009F77D8">
      <w:pPr>
        <w:pStyle w:val="ListParagraph"/>
        <w:numPr>
          <w:ilvl w:val="0"/>
          <w:numId w:val="2"/>
        </w:numPr>
        <w:spacing w:after="40"/>
        <w:contextualSpacing w:val="0"/>
        <w:rPr>
          <w:rFonts w:ascii="Arial" w:hAnsi="Arial" w:cs="Arial"/>
          <w:bCs/>
          <w:sz w:val="22"/>
          <w:szCs w:val="22"/>
        </w:rPr>
      </w:pPr>
      <w:r w:rsidRPr="00B55FA6">
        <w:rPr>
          <w:rFonts w:ascii="Arial" w:hAnsi="Arial" w:cs="Arial"/>
          <w:bCs/>
          <w:sz w:val="22"/>
          <w:szCs w:val="22"/>
        </w:rPr>
        <w:t xml:space="preserve">MDI </w:t>
      </w:r>
      <w:r w:rsidR="007E164D" w:rsidRPr="00B55FA6">
        <w:rPr>
          <w:rFonts w:ascii="Arial" w:hAnsi="Arial" w:cs="Arial"/>
          <w:bCs/>
          <w:sz w:val="22"/>
          <w:szCs w:val="22"/>
        </w:rPr>
        <w:t xml:space="preserve">Assessment </w:t>
      </w:r>
      <w:r w:rsidRPr="00B55FA6">
        <w:rPr>
          <w:rFonts w:ascii="Arial" w:hAnsi="Arial" w:cs="Arial"/>
          <w:bCs/>
          <w:sz w:val="22"/>
          <w:szCs w:val="22"/>
        </w:rPr>
        <w:t>Plan</w:t>
      </w:r>
      <w:r w:rsidR="008A640A" w:rsidRPr="00B55FA6">
        <w:rPr>
          <w:rFonts w:ascii="Arial" w:hAnsi="Arial" w:cs="Arial"/>
          <w:bCs/>
          <w:sz w:val="22"/>
          <w:szCs w:val="22"/>
        </w:rPr>
        <w:tab/>
      </w:r>
      <w:r w:rsidR="008A640A" w:rsidRPr="00B55FA6">
        <w:rPr>
          <w:rFonts w:ascii="Arial" w:hAnsi="Arial" w:cs="Arial"/>
          <w:bCs/>
          <w:sz w:val="22"/>
          <w:szCs w:val="22"/>
        </w:rPr>
        <w:tab/>
      </w:r>
      <w:r w:rsidR="008A640A" w:rsidRPr="00B55FA6">
        <w:rPr>
          <w:rFonts w:ascii="Arial" w:hAnsi="Arial" w:cs="Arial"/>
          <w:bCs/>
          <w:sz w:val="22"/>
          <w:szCs w:val="22"/>
        </w:rPr>
        <w:tab/>
      </w:r>
      <w:r w:rsidR="008A640A" w:rsidRPr="00B55FA6">
        <w:rPr>
          <w:rFonts w:ascii="Arial" w:hAnsi="Arial" w:cs="Arial"/>
          <w:bCs/>
          <w:sz w:val="22"/>
          <w:szCs w:val="22"/>
        </w:rPr>
        <w:tab/>
      </w:r>
      <w:r w:rsidR="001D46A8" w:rsidRPr="00B55FA6">
        <w:rPr>
          <w:rFonts w:ascii="Arial" w:hAnsi="Arial" w:cs="Arial"/>
          <w:bCs/>
          <w:sz w:val="22"/>
          <w:szCs w:val="22"/>
        </w:rPr>
        <w:tab/>
      </w:r>
      <w:r w:rsidR="001D46A8" w:rsidRPr="00B55FA6">
        <w:rPr>
          <w:rFonts w:ascii="Arial" w:hAnsi="Arial" w:cs="Arial"/>
          <w:bCs/>
          <w:sz w:val="22"/>
          <w:szCs w:val="22"/>
        </w:rPr>
        <w:tab/>
      </w:r>
      <w:r w:rsidR="008A640A" w:rsidRPr="00B55FA6">
        <w:rPr>
          <w:rFonts w:ascii="Arial" w:hAnsi="Arial" w:cs="Arial"/>
          <w:bCs/>
          <w:sz w:val="22"/>
          <w:szCs w:val="22"/>
        </w:rPr>
        <w:t>4</w:t>
      </w:r>
      <w:r w:rsidR="004F2B2F" w:rsidRPr="00B55FA6">
        <w:rPr>
          <w:rFonts w:ascii="Arial" w:hAnsi="Arial" w:cs="Arial"/>
          <w:bCs/>
          <w:sz w:val="22"/>
          <w:szCs w:val="22"/>
        </w:rPr>
        <w:t>–5</w:t>
      </w:r>
      <w:r w:rsidR="008A640A" w:rsidRPr="00B55FA6">
        <w:rPr>
          <w:rFonts w:ascii="Arial" w:hAnsi="Arial" w:cs="Arial"/>
          <w:bCs/>
          <w:sz w:val="22"/>
          <w:szCs w:val="22"/>
        </w:rPr>
        <w:t xml:space="preserve"> pages</w:t>
      </w:r>
    </w:p>
    <w:p w14:paraId="099D51A4" w14:textId="77777777" w:rsidR="007E164D" w:rsidRPr="00B55FA6" w:rsidRDefault="007E164D" w:rsidP="009F77D8">
      <w:pPr>
        <w:pStyle w:val="ListParagraph"/>
        <w:numPr>
          <w:ilvl w:val="1"/>
          <w:numId w:val="2"/>
        </w:numPr>
        <w:spacing w:after="40"/>
        <w:contextualSpacing w:val="0"/>
        <w:rPr>
          <w:rFonts w:ascii="Arial" w:hAnsi="Arial" w:cs="Arial"/>
          <w:bCs/>
          <w:sz w:val="22"/>
          <w:szCs w:val="22"/>
        </w:rPr>
      </w:pPr>
      <w:r w:rsidRPr="00B55FA6">
        <w:rPr>
          <w:rFonts w:ascii="Arial" w:hAnsi="Arial" w:cs="Arial"/>
          <w:bCs/>
          <w:sz w:val="22"/>
          <w:szCs w:val="22"/>
        </w:rPr>
        <w:t>Description</w:t>
      </w:r>
    </w:p>
    <w:p w14:paraId="2388E22D" w14:textId="77777777" w:rsidR="00FE45E2" w:rsidRPr="00B55FA6" w:rsidRDefault="00FE45E2" w:rsidP="009F77D8">
      <w:pPr>
        <w:pStyle w:val="ListParagraph"/>
        <w:numPr>
          <w:ilvl w:val="1"/>
          <w:numId w:val="2"/>
        </w:numPr>
        <w:spacing w:after="40"/>
        <w:contextualSpacing w:val="0"/>
        <w:rPr>
          <w:rFonts w:ascii="Arial" w:hAnsi="Arial" w:cs="Arial"/>
          <w:bCs/>
          <w:sz w:val="22"/>
          <w:szCs w:val="22"/>
        </w:rPr>
      </w:pPr>
      <w:r w:rsidRPr="00B55FA6">
        <w:rPr>
          <w:rFonts w:ascii="Arial" w:hAnsi="Arial" w:cs="Arial"/>
          <w:bCs/>
          <w:sz w:val="22"/>
          <w:szCs w:val="22"/>
        </w:rPr>
        <w:t xml:space="preserve">Methodology </w:t>
      </w:r>
    </w:p>
    <w:p w14:paraId="7351A690" w14:textId="37D939BD" w:rsidR="007E164D" w:rsidRDefault="007E164D" w:rsidP="009F77D8">
      <w:pPr>
        <w:pStyle w:val="ListParagraph"/>
        <w:numPr>
          <w:ilvl w:val="1"/>
          <w:numId w:val="2"/>
        </w:numPr>
        <w:spacing w:after="40"/>
        <w:contextualSpacing w:val="0"/>
        <w:rPr>
          <w:rFonts w:ascii="Arial" w:hAnsi="Arial" w:cs="Arial"/>
          <w:bCs/>
          <w:sz w:val="22"/>
          <w:szCs w:val="22"/>
        </w:rPr>
      </w:pPr>
      <w:r w:rsidRPr="00B55FA6">
        <w:rPr>
          <w:rFonts w:ascii="Arial" w:hAnsi="Arial" w:cs="Arial"/>
          <w:bCs/>
          <w:sz w:val="22"/>
          <w:szCs w:val="22"/>
        </w:rPr>
        <w:t>Structure &amp; Schedule</w:t>
      </w:r>
    </w:p>
    <w:p w14:paraId="7CD86D47" w14:textId="284B0665" w:rsidR="00914C43" w:rsidRPr="00B55FA6" w:rsidRDefault="00914C43" w:rsidP="009F77D8">
      <w:pPr>
        <w:pStyle w:val="ListParagraph"/>
        <w:numPr>
          <w:ilvl w:val="1"/>
          <w:numId w:val="2"/>
        </w:numPr>
        <w:spacing w:after="40"/>
        <w:contextualSpacing w:val="0"/>
        <w:rPr>
          <w:rFonts w:ascii="Arial" w:hAnsi="Arial" w:cs="Arial"/>
          <w:bCs/>
          <w:sz w:val="22"/>
          <w:szCs w:val="22"/>
        </w:rPr>
      </w:pPr>
      <w:r>
        <w:rPr>
          <w:rFonts w:ascii="Arial" w:hAnsi="Arial" w:cs="Arial"/>
          <w:bCs/>
          <w:sz w:val="22"/>
          <w:szCs w:val="22"/>
        </w:rPr>
        <w:t>Market Development Actions</w:t>
      </w:r>
    </w:p>
    <w:p w14:paraId="69C2D363" w14:textId="6B2098E6" w:rsidR="00FE45E2" w:rsidRPr="00B55FA6" w:rsidRDefault="00FE45E2" w:rsidP="009F77D8">
      <w:pPr>
        <w:pStyle w:val="ListParagraph"/>
        <w:numPr>
          <w:ilvl w:val="1"/>
          <w:numId w:val="2"/>
        </w:numPr>
        <w:spacing w:after="40"/>
        <w:contextualSpacing w:val="0"/>
        <w:rPr>
          <w:rFonts w:ascii="Arial" w:hAnsi="Arial" w:cs="Arial"/>
          <w:bCs/>
          <w:sz w:val="22"/>
          <w:szCs w:val="22"/>
        </w:rPr>
      </w:pPr>
      <w:r w:rsidRPr="00B55FA6">
        <w:rPr>
          <w:rFonts w:ascii="Arial" w:hAnsi="Arial" w:cs="Arial"/>
          <w:bCs/>
          <w:sz w:val="22"/>
          <w:szCs w:val="22"/>
        </w:rPr>
        <w:t>Data</w:t>
      </w:r>
      <w:r w:rsidR="009F77D8" w:rsidRPr="00B55FA6">
        <w:rPr>
          <w:rFonts w:ascii="Arial" w:hAnsi="Arial" w:cs="Arial"/>
          <w:bCs/>
          <w:sz w:val="22"/>
          <w:szCs w:val="22"/>
        </w:rPr>
        <w:t xml:space="preserve"> Analysis </w:t>
      </w:r>
      <w:r w:rsidR="00402EEF" w:rsidRPr="00B55FA6">
        <w:rPr>
          <w:rFonts w:ascii="Arial" w:hAnsi="Arial" w:cs="Arial"/>
          <w:bCs/>
          <w:sz w:val="22"/>
          <w:szCs w:val="22"/>
        </w:rPr>
        <w:t>Approach</w:t>
      </w:r>
    </w:p>
    <w:p w14:paraId="0E581002" w14:textId="0F6CC0AB" w:rsidR="00F40C10" w:rsidRPr="00B55FA6" w:rsidRDefault="00402EEF" w:rsidP="009F77D8">
      <w:pPr>
        <w:pStyle w:val="ListParagraph"/>
        <w:numPr>
          <w:ilvl w:val="1"/>
          <w:numId w:val="2"/>
        </w:numPr>
        <w:spacing w:after="40"/>
        <w:contextualSpacing w:val="0"/>
        <w:rPr>
          <w:rFonts w:ascii="Arial" w:hAnsi="Arial" w:cs="Arial"/>
          <w:bCs/>
          <w:sz w:val="22"/>
          <w:szCs w:val="22"/>
        </w:rPr>
      </w:pPr>
      <w:r w:rsidRPr="00B55FA6">
        <w:rPr>
          <w:rFonts w:ascii="Arial" w:hAnsi="Arial" w:cs="Arial"/>
          <w:bCs/>
          <w:sz w:val="22"/>
          <w:szCs w:val="22"/>
        </w:rPr>
        <w:t xml:space="preserve">Innovation </w:t>
      </w:r>
    </w:p>
    <w:p w14:paraId="45D8CDB2" w14:textId="1321BF3E" w:rsidR="007E164D" w:rsidRPr="00B55FA6" w:rsidRDefault="007E164D" w:rsidP="009F77D8">
      <w:pPr>
        <w:pStyle w:val="ListParagraph"/>
        <w:numPr>
          <w:ilvl w:val="0"/>
          <w:numId w:val="2"/>
        </w:numPr>
        <w:spacing w:after="40"/>
        <w:contextualSpacing w:val="0"/>
        <w:rPr>
          <w:rFonts w:ascii="Arial" w:hAnsi="Arial" w:cs="Arial"/>
          <w:bCs/>
          <w:sz w:val="22"/>
          <w:szCs w:val="22"/>
        </w:rPr>
      </w:pPr>
      <w:r w:rsidRPr="00B55FA6">
        <w:rPr>
          <w:rFonts w:ascii="Arial" w:hAnsi="Arial" w:cs="Arial"/>
          <w:bCs/>
          <w:sz w:val="22"/>
          <w:szCs w:val="22"/>
        </w:rPr>
        <w:t xml:space="preserve">Strategies &amp; Keys to Success </w:t>
      </w:r>
      <w:r w:rsidR="008A640A" w:rsidRPr="00B55FA6">
        <w:rPr>
          <w:rFonts w:ascii="Arial" w:hAnsi="Arial" w:cs="Arial"/>
          <w:bCs/>
          <w:sz w:val="22"/>
          <w:szCs w:val="22"/>
        </w:rPr>
        <w:tab/>
      </w:r>
      <w:r w:rsidR="008A640A" w:rsidRPr="00B55FA6">
        <w:rPr>
          <w:rFonts w:ascii="Arial" w:hAnsi="Arial" w:cs="Arial"/>
          <w:bCs/>
          <w:sz w:val="22"/>
          <w:szCs w:val="22"/>
        </w:rPr>
        <w:tab/>
      </w:r>
      <w:r w:rsidR="008A640A" w:rsidRPr="00B55FA6">
        <w:rPr>
          <w:rFonts w:ascii="Arial" w:hAnsi="Arial" w:cs="Arial"/>
          <w:bCs/>
          <w:sz w:val="22"/>
          <w:szCs w:val="22"/>
        </w:rPr>
        <w:tab/>
      </w:r>
      <w:r w:rsidR="001D46A8" w:rsidRPr="00B55FA6">
        <w:rPr>
          <w:rFonts w:ascii="Arial" w:hAnsi="Arial" w:cs="Arial"/>
          <w:bCs/>
          <w:sz w:val="22"/>
          <w:szCs w:val="22"/>
        </w:rPr>
        <w:tab/>
      </w:r>
      <w:r w:rsidR="001D46A8" w:rsidRPr="00B55FA6">
        <w:rPr>
          <w:rFonts w:ascii="Arial" w:hAnsi="Arial" w:cs="Arial"/>
          <w:bCs/>
          <w:sz w:val="22"/>
          <w:szCs w:val="22"/>
        </w:rPr>
        <w:tab/>
      </w:r>
      <w:r w:rsidR="008A640A" w:rsidRPr="00B55FA6">
        <w:rPr>
          <w:rFonts w:ascii="Arial" w:hAnsi="Arial" w:cs="Arial"/>
          <w:bCs/>
          <w:sz w:val="22"/>
          <w:szCs w:val="22"/>
        </w:rPr>
        <w:t>2</w:t>
      </w:r>
      <w:r w:rsidR="004F2B2F" w:rsidRPr="00B55FA6">
        <w:rPr>
          <w:rFonts w:ascii="Arial" w:hAnsi="Arial" w:cs="Arial"/>
          <w:bCs/>
          <w:sz w:val="22"/>
          <w:szCs w:val="22"/>
        </w:rPr>
        <w:t>–3</w:t>
      </w:r>
      <w:r w:rsidR="008A640A" w:rsidRPr="00B55FA6">
        <w:rPr>
          <w:rFonts w:ascii="Arial" w:hAnsi="Arial" w:cs="Arial"/>
          <w:bCs/>
          <w:sz w:val="22"/>
          <w:szCs w:val="22"/>
        </w:rPr>
        <w:t xml:space="preserve"> pages</w:t>
      </w:r>
    </w:p>
    <w:p w14:paraId="4887E590" w14:textId="62664892" w:rsidR="00FE45E2" w:rsidRDefault="00B931EE" w:rsidP="009F77D8">
      <w:pPr>
        <w:pStyle w:val="ListParagraph"/>
        <w:numPr>
          <w:ilvl w:val="1"/>
          <w:numId w:val="2"/>
        </w:numPr>
        <w:spacing w:after="40"/>
        <w:contextualSpacing w:val="0"/>
        <w:rPr>
          <w:rFonts w:ascii="Arial" w:hAnsi="Arial" w:cs="Arial"/>
          <w:bCs/>
          <w:sz w:val="22"/>
          <w:szCs w:val="22"/>
        </w:rPr>
      </w:pPr>
      <w:r w:rsidRPr="00B55FA6">
        <w:rPr>
          <w:rFonts w:ascii="Arial" w:hAnsi="Arial" w:cs="Arial"/>
          <w:bCs/>
          <w:sz w:val="22"/>
          <w:szCs w:val="22"/>
        </w:rPr>
        <w:t xml:space="preserve">Stakeholder </w:t>
      </w:r>
      <w:r w:rsidR="00FE45E2" w:rsidRPr="00B55FA6">
        <w:rPr>
          <w:rFonts w:ascii="Arial" w:hAnsi="Arial" w:cs="Arial"/>
          <w:bCs/>
          <w:sz w:val="22"/>
          <w:szCs w:val="22"/>
        </w:rPr>
        <w:t>Communications &amp; Engagement</w:t>
      </w:r>
    </w:p>
    <w:p w14:paraId="16FB2773" w14:textId="7288C22E" w:rsidR="00F40C10" w:rsidRPr="00B55FA6" w:rsidRDefault="00FE45E2" w:rsidP="009F77D8">
      <w:pPr>
        <w:pStyle w:val="ListParagraph"/>
        <w:numPr>
          <w:ilvl w:val="1"/>
          <w:numId w:val="2"/>
        </w:numPr>
        <w:spacing w:after="40"/>
        <w:contextualSpacing w:val="0"/>
        <w:rPr>
          <w:rFonts w:ascii="Arial" w:hAnsi="Arial" w:cs="Arial"/>
          <w:bCs/>
          <w:sz w:val="22"/>
          <w:szCs w:val="22"/>
        </w:rPr>
      </w:pPr>
      <w:r w:rsidRPr="00B55FA6">
        <w:rPr>
          <w:rFonts w:ascii="Arial" w:hAnsi="Arial" w:cs="Arial"/>
          <w:bCs/>
          <w:sz w:val="22"/>
          <w:szCs w:val="22"/>
        </w:rPr>
        <w:t xml:space="preserve">Assessment </w:t>
      </w:r>
      <w:r w:rsidR="007E164D" w:rsidRPr="00B55FA6">
        <w:rPr>
          <w:rFonts w:ascii="Arial" w:hAnsi="Arial" w:cs="Arial"/>
          <w:bCs/>
          <w:sz w:val="22"/>
          <w:szCs w:val="22"/>
        </w:rPr>
        <w:t>Process</w:t>
      </w:r>
      <w:r w:rsidRPr="00B55FA6">
        <w:rPr>
          <w:rFonts w:ascii="Arial" w:hAnsi="Arial" w:cs="Arial"/>
          <w:bCs/>
          <w:sz w:val="22"/>
          <w:szCs w:val="22"/>
        </w:rPr>
        <w:t xml:space="preserve"> &amp; Outcomes</w:t>
      </w:r>
    </w:p>
    <w:p w14:paraId="5F6439B1" w14:textId="77777777" w:rsidR="009116FB" w:rsidRDefault="00577A4B" w:rsidP="009116FB">
      <w:pPr>
        <w:pStyle w:val="ListParagraph"/>
        <w:numPr>
          <w:ilvl w:val="1"/>
          <w:numId w:val="2"/>
        </w:numPr>
        <w:spacing w:after="40"/>
        <w:contextualSpacing w:val="0"/>
        <w:rPr>
          <w:rFonts w:ascii="Arial" w:hAnsi="Arial" w:cs="Arial"/>
          <w:bCs/>
          <w:sz w:val="22"/>
          <w:szCs w:val="22"/>
        </w:rPr>
      </w:pPr>
      <w:r w:rsidRPr="00B55FA6">
        <w:rPr>
          <w:rFonts w:ascii="Arial" w:hAnsi="Arial" w:cs="Arial"/>
          <w:bCs/>
          <w:sz w:val="22"/>
          <w:szCs w:val="22"/>
        </w:rPr>
        <w:t xml:space="preserve">Risks &amp; </w:t>
      </w:r>
      <w:r w:rsidR="008A0EE1" w:rsidRPr="00B55FA6">
        <w:rPr>
          <w:rFonts w:ascii="Arial" w:hAnsi="Arial" w:cs="Arial"/>
          <w:bCs/>
          <w:sz w:val="22"/>
          <w:szCs w:val="22"/>
        </w:rPr>
        <w:t xml:space="preserve">Assumptions </w:t>
      </w:r>
    </w:p>
    <w:p w14:paraId="3169611E" w14:textId="5977AE3D" w:rsidR="009116FB" w:rsidRPr="00B55FA6" w:rsidRDefault="009116FB" w:rsidP="009116FB">
      <w:pPr>
        <w:pStyle w:val="ListParagraph"/>
        <w:numPr>
          <w:ilvl w:val="1"/>
          <w:numId w:val="2"/>
        </w:numPr>
        <w:spacing w:after="40"/>
        <w:contextualSpacing w:val="0"/>
        <w:rPr>
          <w:rFonts w:ascii="Arial" w:hAnsi="Arial" w:cs="Arial"/>
          <w:bCs/>
          <w:sz w:val="22"/>
          <w:szCs w:val="22"/>
        </w:rPr>
      </w:pPr>
      <w:r w:rsidRPr="00B55FA6">
        <w:rPr>
          <w:rFonts w:ascii="Arial" w:hAnsi="Arial" w:cs="Arial"/>
          <w:bCs/>
          <w:sz w:val="22"/>
          <w:szCs w:val="22"/>
        </w:rPr>
        <w:t>Project Management Plan</w:t>
      </w:r>
    </w:p>
    <w:p w14:paraId="2E6F8337" w14:textId="3833CC69" w:rsidR="007E164D" w:rsidRPr="00B55FA6" w:rsidRDefault="004F2B2F" w:rsidP="009F77D8">
      <w:pPr>
        <w:pStyle w:val="ListParagraph"/>
        <w:numPr>
          <w:ilvl w:val="0"/>
          <w:numId w:val="2"/>
        </w:numPr>
        <w:spacing w:after="40"/>
        <w:contextualSpacing w:val="0"/>
        <w:rPr>
          <w:rFonts w:ascii="Arial" w:hAnsi="Arial" w:cs="Arial"/>
          <w:bCs/>
          <w:sz w:val="22"/>
          <w:szCs w:val="22"/>
        </w:rPr>
      </w:pPr>
      <w:r w:rsidRPr="00B55FA6">
        <w:rPr>
          <w:rFonts w:ascii="Arial" w:hAnsi="Arial" w:cs="Arial"/>
          <w:bCs/>
          <w:sz w:val="22"/>
          <w:szCs w:val="22"/>
        </w:rPr>
        <w:t>S</w:t>
      </w:r>
      <w:r w:rsidR="007E164D" w:rsidRPr="00B55FA6">
        <w:rPr>
          <w:rFonts w:ascii="Arial" w:hAnsi="Arial" w:cs="Arial"/>
          <w:bCs/>
          <w:sz w:val="22"/>
          <w:szCs w:val="22"/>
        </w:rPr>
        <w:t>ummary of Qualifications</w:t>
      </w:r>
      <w:r w:rsidR="008A640A" w:rsidRPr="00B55FA6">
        <w:rPr>
          <w:rFonts w:ascii="Arial" w:hAnsi="Arial" w:cs="Arial"/>
          <w:bCs/>
          <w:sz w:val="22"/>
          <w:szCs w:val="22"/>
        </w:rPr>
        <w:tab/>
      </w:r>
      <w:r w:rsidR="008A640A" w:rsidRPr="00B55FA6">
        <w:rPr>
          <w:rFonts w:ascii="Arial" w:hAnsi="Arial" w:cs="Arial"/>
          <w:bCs/>
          <w:sz w:val="22"/>
          <w:szCs w:val="22"/>
        </w:rPr>
        <w:tab/>
      </w:r>
      <w:r w:rsidR="008A640A" w:rsidRPr="00B55FA6">
        <w:rPr>
          <w:rFonts w:ascii="Arial" w:hAnsi="Arial" w:cs="Arial"/>
          <w:bCs/>
          <w:sz w:val="22"/>
          <w:szCs w:val="22"/>
        </w:rPr>
        <w:tab/>
      </w:r>
      <w:r w:rsidR="001D46A8" w:rsidRPr="00B55FA6">
        <w:rPr>
          <w:rFonts w:ascii="Arial" w:hAnsi="Arial" w:cs="Arial"/>
          <w:bCs/>
          <w:sz w:val="22"/>
          <w:szCs w:val="22"/>
        </w:rPr>
        <w:tab/>
      </w:r>
      <w:r w:rsidR="001D46A8" w:rsidRPr="00B55FA6">
        <w:rPr>
          <w:rFonts w:ascii="Arial" w:hAnsi="Arial" w:cs="Arial"/>
          <w:bCs/>
          <w:sz w:val="22"/>
          <w:szCs w:val="22"/>
        </w:rPr>
        <w:tab/>
      </w:r>
      <w:r w:rsidR="001D46A8" w:rsidRPr="00B55FA6">
        <w:rPr>
          <w:rFonts w:ascii="Arial" w:hAnsi="Arial" w:cs="Arial"/>
          <w:bCs/>
          <w:sz w:val="22"/>
          <w:szCs w:val="22"/>
        </w:rPr>
        <w:tab/>
      </w:r>
      <w:r w:rsidR="008A640A" w:rsidRPr="00B55FA6">
        <w:rPr>
          <w:rFonts w:ascii="Arial" w:hAnsi="Arial" w:cs="Arial"/>
          <w:bCs/>
          <w:sz w:val="22"/>
          <w:szCs w:val="22"/>
        </w:rPr>
        <w:t>2</w:t>
      </w:r>
      <w:r w:rsidR="003C0B2B" w:rsidRPr="00B55FA6">
        <w:rPr>
          <w:rFonts w:ascii="Arial" w:hAnsi="Arial" w:cs="Arial"/>
          <w:bCs/>
          <w:sz w:val="22"/>
          <w:szCs w:val="22"/>
        </w:rPr>
        <w:t>–</w:t>
      </w:r>
      <w:r w:rsidR="00C7024B" w:rsidRPr="00B55FA6">
        <w:rPr>
          <w:rFonts w:ascii="Arial" w:hAnsi="Arial" w:cs="Arial"/>
          <w:bCs/>
          <w:sz w:val="22"/>
          <w:szCs w:val="22"/>
        </w:rPr>
        <w:t>4</w:t>
      </w:r>
      <w:r w:rsidR="008A640A" w:rsidRPr="00B55FA6">
        <w:rPr>
          <w:rFonts w:ascii="Arial" w:hAnsi="Arial" w:cs="Arial"/>
          <w:bCs/>
          <w:sz w:val="22"/>
          <w:szCs w:val="22"/>
        </w:rPr>
        <w:t xml:space="preserve"> pages</w:t>
      </w:r>
    </w:p>
    <w:p w14:paraId="0F7639D1" w14:textId="71FF88D6" w:rsidR="00FE45E2" w:rsidRPr="00B55FA6" w:rsidRDefault="00FE45E2" w:rsidP="009F77D8">
      <w:pPr>
        <w:pStyle w:val="ListParagraph"/>
        <w:numPr>
          <w:ilvl w:val="1"/>
          <w:numId w:val="2"/>
        </w:numPr>
        <w:spacing w:after="40"/>
        <w:contextualSpacing w:val="0"/>
        <w:rPr>
          <w:rFonts w:ascii="Arial" w:hAnsi="Arial" w:cs="Arial"/>
          <w:bCs/>
          <w:sz w:val="22"/>
          <w:szCs w:val="22"/>
        </w:rPr>
      </w:pPr>
      <w:r w:rsidRPr="00B55FA6">
        <w:rPr>
          <w:rFonts w:ascii="Arial" w:hAnsi="Arial" w:cs="Arial"/>
          <w:bCs/>
          <w:sz w:val="22"/>
          <w:szCs w:val="22"/>
        </w:rPr>
        <w:t>Organization</w:t>
      </w:r>
      <w:r w:rsidR="00CE24E2" w:rsidRPr="00B55FA6">
        <w:rPr>
          <w:rFonts w:ascii="Arial" w:hAnsi="Arial" w:cs="Arial"/>
          <w:bCs/>
          <w:sz w:val="22"/>
          <w:szCs w:val="22"/>
        </w:rPr>
        <w:t xml:space="preserve"> &amp; </w:t>
      </w:r>
      <w:r w:rsidR="007E164D" w:rsidRPr="00B55FA6">
        <w:rPr>
          <w:rFonts w:ascii="Arial" w:hAnsi="Arial" w:cs="Arial"/>
          <w:bCs/>
          <w:sz w:val="22"/>
          <w:szCs w:val="22"/>
        </w:rPr>
        <w:t>Staff</w:t>
      </w:r>
      <w:r w:rsidR="004A2D8F">
        <w:rPr>
          <w:rStyle w:val="FootnoteReference"/>
          <w:rFonts w:ascii="Arial" w:hAnsi="Arial" w:cs="Arial"/>
          <w:bCs/>
          <w:sz w:val="22"/>
          <w:szCs w:val="22"/>
        </w:rPr>
        <w:footnoteReference w:id="5"/>
      </w:r>
    </w:p>
    <w:p w14:paraId="48AE31D6" w14:textId="77777777" w:rsidR="00F40C10" w:rsidRPr="00B55FA6" w:rsidRDefault="00FE45E2" w:rsidP="009F77D8">
      <w:pPr>
        <w:pStyle w:val="ListParagraph"/>
        <w:numPr>
          <w:ilvl w:val="1"/>
          <w:numId w:val="2"/>
        </w:numPr>
        <w:spacing w:after="40"/>
        <w:contextualSpacing w:val="0"/>
        <w:rPr>
          <w:rFonts w:ascii="Arial" w:hAnsi="Arial" w:cs="Arial"/>
          <w:bCs/>
          <w:sz w:val="22"/>
          <w:szCs w:val="22"/>
        </w:rPr>
      </w:pPr>
      <w:r w:rsidRPr="00B55FA6">
        <w:rPr>
          <w:rFonts w:ascii="Arial" w:hAnsi="Arial" w:cs="Arial"/>
          <w:bCs/>
          <w:sz w:val="22"/>
          <w:szCs w:val="22"/>
        </w:rPr>
        <w:t>Project Partners (if applicable)</w:t>
      </w:r>
    </w:p>
    <w:p w14:paraId="7A647438" w14:textId="3DC1392F" w:rsidR="0049676F" w:rsidRPr="00B55FA6" w:rsidRDefault="00015929" w:rsidP="009F77D8">
      <w:pPr>
        <w:pStyle w:val="ListParagraph"/>
        <w:numPr>
          <w:ilvl w:val="1"/>
          <w:numId w:val="2"/>
        </w:numPr>
        <w:spacing w:after="40"/>
        <w:contextualSpacing w:val="0"/>
        <w:rPr>
          <w:rFonts w:ascii="Arial" w:hAnsi="Arial" w:cs="Arial"/>
          <w:bCs/>
          <w:sz w:val="22"/>
          <w:szCs w:val="22"/>
        </w:rPr>
      </w:pPr>
      <w:r w:rsidRPr="00B55FA6">
        <w:rPr>
          <w:rFonts w:ascii="Arial" w:hAnsi="Arial" w:cs="Arial"/>
          <w:bCs/>
          <w:sz w:val="22"/>
          <w:szCs w:val="22"/>
        </w:rPr>
        <w:t xml:space="preserve">Project </w:t>
      </w:r>
      <w:r w:rsidR="0049676F" w:rsidRPr="00B55FA6">
        <w:rPr>
          <w:rFonts w:ascii="Arial" w:hAnsi="Arial" w:cs="Arial"/>
          <w:bCs/>
          <w:sz w:val="22"/>
          <w:szCs w:val="22"/>
        </w:rPr>
        <w:t>Organization</w:t>
      </w:r>
      <w:r>
        <w:rPr>
          <w:rFonts w:ascii="Arial" w:hAnsi="Arial" w:cs="Arial"/>
          <w:bCs/>
          <w:sz w:val="22"/>
          <w:szCs w:val="22"/>
        </w:rPr>
        <w:t>al</w:t>
      </w:r>
      <w:r w:rsidR="0049676F" w:rsidRPr="00B55FA6">
        <w:rPr>
          <w:rFonts w:ascii="Arial" w:hAnsi="Arial" w:cs="Arial"/>
          <w:bCs/>
          <w:sz w:val="22"/>
          <w:szCs w:val="22"/>
        </w:rPr>
        <w:t xml:space="preserve"> Chart</w:t>
      </w:r>
    </w:p>
    <w:p w14:paraId="5DBABCC7" w14:textId="7EF71699" w:rsidR="00F40C10" w:rsidRDefault="00872D54" w:rsidP="009F77D8">
      <w:pPr>
        <w:pStyle w:val="ListParagraph"/>
        <w:numPr>
          <w:ilvl w:val="1"/>
          <w:numId w:val="2"/>
        </w:numPr>
        <w:spacing w:after="40"/>
        <w:contextualSpacing w:val="0"/>
        <w:rPr>
          <w:rFonts w:ascii="Arial" w:hAnsi="Arial" w:cs="Arial"/>
          <w:bCs/>
          <w:sz w:val="22"/>
          <w:szCs w:val="22"/>
        </w:rPr>
      </w:pPr>
      <w:r>
        <w:rPr>
          <w:rFonts w:ascii="Arial" w:hAnsi="Arial" w:cs="Arial"/>
          <w:bCs/>
          <w:sz w:val="22"/>
          <w:szCs w:val="22"/>
        </w:rPr>
        <w:t>Des</w:t>
      </w:r>
      <w:r w:rsidR="003D1CF7">
        <w:rPr>
          <w:rFonts w:ascii="Arial" w:hAnsi="Arial" w:cs="Arial"/>
          <w:bCs/>
          <w:sz w:val="22"/>
          <w:szCs w:val="22"/>
        </w:rPr>
        <w:t xml:space="preserve">cription of </w:t>
      </w:r>
      <w:r w:rsidR="00792BC7">
        <w:rPr>
          <w:rFonts w:ascii="Arial" w:hAnsi="Arial" w:cs="Arial"/>
          <w:bCs/>
          <w:sz w:val="22"/>
          <w:szCs w:val="22"/>
        </w:rPr>
        <w:t>Two (</w:t>
      </w:r>
      <w:r w:rsidR="008C2FFC">
        <w:rPr>
          <w:rFonts w:ascii="Arial" w:hAnsi="Arial" w:cs="Arial"/>
          <w:bCs/>
          <w:sz w:val="22"/>
          <w:szCs w:val="22"/>
        </w:rPr>
        <w:t>2</w:t>
      </w:r>
      <w:r w:rsidR="00792BC7">
        <w:rPr>
          <w:rFonts w:ascii="Arial" w:hAnsi="Arial" w:cs="Arial"/>
          <w:bCs/>
          <w:sz w:val="22"/>
          <w:szCs w:val="22"/>
        </w:rPr>
        <w:t>)</w:t>
      </w:r>
      <w:r w:rsidR="00BF6DB2">
        <w:rPr>
          <w:rFonts w:ascii="Arial" w:hAnsi="Arial" w:cs="Arial"/>
          <w:bCs/>
          <w:sz w:val="22"/>
          <w:szCs w:val="22"/>
        </w:rPr>
        <w:t xml:space="preserve"> </w:t>
      </w:r>
      <w:r w:rsidR="003D1CF7">
        <w:rPr>
          <w:rFonts w:ascii="Arial" w:hAnsi="Arial" w:cs="Arial"/>
          <w:bCs/>
          <w:sz w:val="22"/>
          <w:szCs w:val="22"/>
        </w:rPr>
        <w:t>Relevant Projects</w:t>
      </w:r>
      <w:r w:rsidR="00BF6DB2">
        <w:rPr>
          <w:rFonts w:ascii="Arial" w:hAnsi="Arial" w:cs="Arial"/>
          <w:bCs/>
          <w:sz w:val="22"/>
          <w:szCs w:val="22"/>
        </w:rPr>
        <w:t xml:space="preserve"> that Demonstrate Capabilities</w:t>
      </w:r>
      <w:r w:rsidR="00055FE1">
        <w:rPr>
          <w:rStyle w:val="FootnoteReference"/>
          <w:rFonts w:ascii="Arial" w:hAnsi="Arial" w:cs="Arial"/>
          <w:bCs/>
          <w:sz w:val="22"/>
          <w:szCs w:val="22"/>
        </w:rPr>
        <w:footnoteReference w:id="6"/>
      </w:r>
    </w:p>
    <w:p w14:paraId="50BB60C2" w14:textId="226B13DC" w:rsidR="00055FE1" w:rsidRPr="00B55FA6" w:rsidRDefault="00055FE1" w:rsidP="009F77D8">
      <w:pPr>
        <w:pStyle w:val="ListParagraph"/>
        <w:numPr>
          <w:ilvl w:val="1"/>
          <w:numId w:val="2"/>
        </w:numPr>
        <w:spacing w:after="40"/>
        <w:contextualSpacing w:val="0"/>
        <w:rPr>
          <w:rFonts w:ascii="Arial" w:hAnsi="Arial" w:cs="Arial"/>
          <w:bCs/>
          <w:sz w:val="22"/>
          <w:szCs w:val="22"/>
        </w:rPr>
      </w:pPr>
      <w:r>
        <w:rPr>
          <w:rFonts w:ascii="Arial" w:hAnsi="Arial" w:cs="Arial"/>
          <w:bCs/>
          <w:sz w:val="22"/>
          <w:szCs w:val="22"/>
        </w:rPr>
        <w:t>Supplier Diversity</w:t>
      </w:r>
      <w:r w:rsidR="00727D75">
        <w:rPr>
          <w:rStyle w:val="FootnoteReference"/>
          <w:rFonts w:ascii="Arial" w:hAnsi="Arial" w:cs="Arial"/>
          <w:bCs/>
          <w:sz w:val="22"/>
          <w:szCs w:val="22"/>
        </w:rPr>
        <w:footnoteReference w:id="7"/>
      </w:r>
    </w:p>
    <w:p w14:paraId="24A67272" w14:textId="1DF35965" w:rsidR="00CE24E2" w:rsidRPr="00B55FA6" w:rsidRDefault="002462B3" w:rsidP="00DE01D4">
      <w:pPr>
        <w:pStyle w:val="ListParagraph"/>
        <w:numPr>
          <w:ilvl w:val="0"/>
          <w:numId w:val="2"/>
        </w:numPr>
        <w:spacing w:after="240"/>
        <w:contextualSpacing w:val="0"/>
        <w:rPr>
          <w:rFonts w:ascii="Arial" w:hAnsi="Arial" w:cs="Arial"/>
          <w:bCs/>
          <w:sz w:val="22"/>
          <w:szCs w:val="22"/>
        </w:rPr>
      </w:pPr>
      <w:r w:rsidRPr="00B55FA6">
        <w:rPr>
          <w:rFonts w:ascii="Arial" w:hAnsi="Arial" w:cs="Arial"/>
          <w:bCs/>
          <w:sz w:val="22"/>
          <w:szCs w:val="22"/>
        </w:rPr>
        <w:t>Project Timeline &amp; Budget</w:t>
      </w:r>
      <w:r w:rsidR="00FC0C1B">
        <w:rPr>
          <w:rStyle w:val="FootnoteReference"/>
          <w:rFonts w:ascii="Arial" w:hAnsi="Arial" w:cs="Arial"/>
          <w:bCs/>
          <w:sz w:val="22"/>
          <w:szCs w:val="22"/>
        </w:rPr>
        <w:footnoteReference w:id="8"/>
      </w:r>
      <w:r w:rsidRPr="00B55FA6">
        <w:rPr>
          <w:rFonts w:ascii="Arial" w:hAnsi="Arial" w:cs="Arial"/>
          <w:bCs/>
          <w:sz w:val="22"/>
          <w:szCs w:val="22"/>
        </w:rPr>
        <w:tab/>
      </w:r>
      <w:r w:rsidRPr="00B55FA6">
        <w:rPr>
          <w:rFonts w:ascii="Arial" w:hAnsi="Arial" w:cs="Arial"/>
          <w:bCs/>
          <w:sz w:val="22"/>
          <w:szCs w:val="22"/>
        </w:rPr>
        <w:tab/>
      </w:r>
      <w:r w:rsidRPr="00B55FA6">
        <w:rPr>
          <w:rFonts w:ascii="Arial" w:hAnsi="Arial" w:cs="Arial"/>
          <w:bCs/>
          <w:sz w:val="22"/>
          <w:szCs w:val="22"/>
        </w:rPr>
        <w:tab/>
      </w:r>
      <w:r w:rsidR="00C7024B" w:rsidRPr="00B55FA6">
        <w:rPr>
          <w:rFonts w:ascii="Arial" w:hAnsi="Arial" w:cs="Arial"/>
          <w:bCs/>
          <w:sz w:val="22"/>
          <w:szCs w:val="22"/>
        </w:rPr>
        <w:tab/>
      </w:r>
      <w:r w:rsidR="005C6EF1">
        <w:rPr>
          <w:rFonts w:ascii="Arial" w:hAnsi="Arial" w:cs="Arial"/>
          <w:bCs/>
          <w:sz w:val="22"/>
          <w:szCs w:val="22"/>
        </w:rPr>
        <w:tab/>
      </w:r>
      <w:r w:rsidR="005C6EF1">
        <w:rPr>
          <w:rFonts w:ascii="Arial" w:hAnsi="Arial" w:cs="Arial"/>
          <w:bCs/>
          <w:sz w:val="22"/>
          <w:szCs w:val="22"/>
        </w:rPr>
        <w:tab/>
      </w:r>
      <w:r w:rsidRPr="00B55FA6">
        <w:rPr>
          <w:rFonts w:ascii="Arial" w:hAnsi="Arial" w:cs="Arial"/>
          <w:bCs/>
          <w:sz w:val="22"/>
          <w:szCs w:val="22"/>
        </w:rPr>
        <w:t>2</w:t>
      </w:r>
      <w:r w:rsidR="00C7024B" w:rsidRPr="00B55FA6">
        <w:rPr>
          <w:rFonts w:ascii="Arial" w:hAnsi="Arial" w:cs="Arial"/>
          <w:bCs/>
          <w:sz w:val="22"/>
          <w:szCs w:val="22"/>
        </w:rPr>
        <w:t>–4</w:t>
      </w:r>
      <w:r w:rsidRPr="00B55FA6">
        <w:rPr>
          <w:rFonts w:ascii="Arial" w:hAnsi="Arial" w:cs="Arial"/>
          <w:bCs/>
          <w:sz w:val="22"/>
          <w:szCs w:val="22"/>
        </w:rPr>
        <w:t xml:space="preserve"> pages</w:t>
      </w:r>
    </w:p>
    <w:p w14:paraId="43E2B54A" w14:textId="3FE62543" w:rsidR="00DE72AE" w:rsidRDefault="009A3D3F" w:rsidP="009A3D3F">
      <w:pPr>
        <w:pStyle w:val="Body"/>
      </w:pPr>
      <w:r>
        <w:t>The proposal should identify</w:t>
      </w:r>
      <w:r w:rsidR="00B1626C">
        <w:t xml:space="preserve"> and describ</w:t>
      </w:r>
      <w:r w:rsidR="00BD20FB">
        <w:t>e</w:t>
      </w:r>
      <w:r>
        <w:t xml:space="preserve"> any key deliverables and project milestones </w:t>
      </w:r>
      <w:r w:rsidR="00DE01D4">
        <w:t>anticipated by Bi</w:t>
      </w:r>
      <w:r w:rsidR="008C0897">
        <w:t xml:space="preserve">dder(s). </w:t>
      </w:r>
    </w:p>
    <w:p w14:paraId="21CBC74B" w14:textId="614F5459" w:rsidR="00B10525" w:rsidRPr="00B931EE" w:rsidRDefault="00B10525" w:rsidP="00B55FA6">
      <w:pPr>
        <w:pStyle w:val="Heading2"/>
        <w:numPr>
          <w:ilvl w:val="1"/>
          <w:numId w:val="47"/>
        </w:numPr>
        <w:spacing w:before="120" w:after="120" w:line="264" w:lineRule="auto"/>
      </w:pPr>
      <w:bookmarkStart w:id="66" w:name="_Toc112869085"/>
      <w:r>
        <w:lastRenderedPageBreak/>
        <w:t>Proposal Evaluation Criteria &amp; Weighting</w:t>
      </w:r>
      <w:bookmarkEnd w:id="66"/>
    </w:p>
    <w:p w14:paraId="21A950B4" w14:textId="68205141" w:rsidR="00276AAD" w:rsidRDefault="00B10525" w:rsidP="00B55FA6">
      <w:pPr>
        <w:pStyle w:val="Body"/>
      </w:pPr>
      <w:r>
        <w:t xml:space="preserve">Each proposal will </w:t>
      </w:r>
      <w:proofErr w:type="gramStart"/>
      <w:r>
        <w:t>be evaluated</w:t>
      </w:r>
      <w:proofErr w:type="gramEnd"/>
      <w:r>
        <w:t xml:space="preserve"> based on the </w:t>
      </w:r>
      <w:r w:rsidR="00B55FA6">
        <w:t xml:space="preserve">criteria listed in the </w:t>
      </w:r>
      <w:r w:rsidR="00045F76">
        <w:t xml:space="preserve">table below. The </w:t>
      </w:r>
      <w:r w:rsidR="00CF2B6B">
        <w:t xml:space="preserve">estimated </w:t>
      </w:r>
      <w:r w:rsidR="00045F76">
        <w:t xml:space="preserve">weight applied to </w:t>
      </w:r>
      <w:r w:rsidR="00393F18">
        <w:t xml:space="preserve">each criterion </w:t>
      </w:r>
      <w:proofErr w:type="gramStart"/>
      <w:r w:rsidR="00393F18">
        <w:t>is also shown</w:t>
      </w:r>
      <w:proofErr w:type="gramEnd"/>
      <w:r w:rsidR="00393F18">
        <w:t xml:space="preserve">. </w:t>
      </w:r>
    </w:p>
    <w:tbl>
      <w:tblPr>
        <w:tblStyle w:val="TableGrid"/>
        <w:tblW w:w="0" w:type="auto"/>
        <w:jc w:val="center"/>
        <w:tblLook w:val="04A0" w:firstRow="1" w:lastRow="0" w:firstColumn="1" w:lastColumn="0" w:noHBand="0" w:noVBand="1"/>
      </w:tblPr>
      <w:tblGrid>
        <w:gridCol w:w="6385"/>
        <w:gridCol w:w="2965"/>
      </w:tblGrid>
      <w:tr w:rsidR="00B10525" w:rsidRPr="00393F18" w14:paraId="3616A710" w14:textId="77777777" w:rsidTr="00B931EE">
        <w:trPr>
          <w:jc w:val="center"/>
        </w:trPr>
        <w:tc>
          <w:tcPr>
            <w:tcW w:w="6385" w:type="dxa"/>
          </w:tcPr>
          <w:p w14:paraId="7789D5AA" w14:textId="7239B872" w:rsidR="00B10525" w:rsidRPr="00393F18" w:rsidRDefault="00393F18" w:rsidP="005C54DA">
            <w:pPr>
              <w:spacing w:before="20" w:after="20"/>
              <w:jc w:val="center"/>
              <w:rPr>
                <w:rFonts w:ascii="Arial" w:hAnsi="Arial" w:cs="Arial"/>
                <w:b/>
                <w:sz w:val="22"/>
                <w:szCs w:val="22"/>
              </w:rPr>
            </w:pPr>
            <w:r w:rsidRPr="00393F18">
              <w:rPr>
                <w:rFonts w:ascii="Arial" w:hAnsi="Arial" w:cs="Arial"/>
                <w:b/>
                <w:sz w:val="22"/>
                <w:szCs w:val="22"/>
              </w:rPr>
              <w:t>Criterion</w:t>
            </w:r>
          </w:p>
        </w:tc>
        <w:tc>
          <w:tcPr>
            <w:tcW w:w="2965" w:type="dxa"/>
          </w:tcPr>
          <w:p w14:paraId="7DD6D783" w14:textId="521A7B75" w:rsidR="00B10525" w:rsidRPr="00393F18" w:rsidRDefault="00B10525" w:rsidP="005C54DA">
            <w:pPr>
              <w:spacing w:before="20" w:after="20"/>
              <w:jc w:val="center"/>
              <w:rPr>
                <w:rFonts w:ascii="Arial" w:hAnsi="Arial" w:cs="Arial"/>
                <w:b/>
                <w:sz w:val="22"/>
                <w:szCs w:val="22"/>
              </w:rPr>
            </w:pPr>
            <w:r w:rsidRPr="00393F18">
              <w:rPr>
                <w:rFonts w:ascii="Arial" w:hAnsi="Arial" w:cs="Arial"/>
                <w:b/>
                <w:sz w:val="22"/>
                <w:szCs w:val="22"/>
              </w:rPr>
              <w:t>Weight</w:t>
            </w:r>
          </w:p>
        </w:tc>
      </w:tr>
      <w:tr w:rsidR="00B10525" w14:paraId="794212A6" w14:textId="77777777" w:rsidTr="00B931EE">
        <w:trPr>
          <w:jc w:val="center"/>
        </w:trPr>
        <w:tc>
          <w:tcPr>
            <w:tcW w:w="6385" w:type="dxa"/>
          </w:tcPr>
          <w:p w14:paraId="1E13EF00" w14:textId="77777777" w:rsidR="00B10525" w:rsidRPr="00393F18" w:rsidRDefault="00B10525" w:rsidP="005C54DA">
            <w:pPr>
              <w:spacing w:before="20" w:after="20"/>
              <w:rPr>
                <w:rFonts w:ascii="Arial" w:hAnsi="Arial" w:cs="Arial"/>
                <w:bCs/>
                <w:sz w:val="22"/>
                <w:szCs w:val="22"/>
              </w:rPr>
            </w:pPr>
            <w:r w:rsidRPr="00393F18">
              <w:rPr>
                <w:rFonts w:ascii="Arial" w:hAnsi="Arial" w:cs="Arial"/>
                <w:bCs/>
                <w:sz w:val="22"/>
                <w:szCs w:val="22"/>
              </w:rPr>
              <w:t>Organization &amp; Team Experience &amp; Expertise</w:t>
            </w:r>
          </w:p>
        </w:tc>
        <w:tc>
          <w:tcPr>
            <w:tcW w:w="2965" w:type="dxa"/>
          </w:tcPr>
          <w:p w14:paraId="7DC492D6" w14:textId="77777777" w:rsidR="00B10525" w:rsidRPr="00393F18" w:rsidRDefault="00B10525" w:rsidP="005C54DA">
            <w:pPr>
              <w:spacing w:before="20" w:after="20"/>
              <w:jc w:val="center"/>
              <w:rPr>
                <w:rFonts w:ascii="Arial" w:hAnsi="Arial" w:cs="Arial"/>
                <w:bCs/>
                <w:sz w:val="22"/>
                <w:szCs w:val="22"/>
              </w:rPr>
            </w:pPr>
            <w:r w:rsidRPr="00393F18">
              <w:rPr>
                <w:rFonts w:ascii="Arial" w:hAnsi="Arial" w:cs="Arial"/>
                <w:bCs/>
                <w:sz w:val="22"/>
                <w:szCs w:val="22"/>
              </w:rPr>
              <w:t>10%</w:t>
            </w:r>
          </w:p>
        </w:tc>
      </w:tr>
      <w:tr w:rsidR="00B10525" w14:paraId="10154806" w14:textId="77777777" w:rsidTr="00B931EE">
        <w:trPr>
          <w:jc w:val="center"/>
        </w:trPr>
        <w:tc>
          <w:tcPr>
            <w:tcW w:w="6385" w:type="dxa"/>
          </w:tcPr>
          <w:p w14:paraId="76D274B2" w14:textId="77777777" w:rsidR="00B10525" w:rsidRPr="00393F18" w:rsidRDefault="00B10525" w:rsidP="005C54DA">
            <w:pPr>
              <w:spacing w:before="20" w:after="20"/>
              <w:rPr>
                <w:rFonts w:ascii="Arial" w:hAnsi="Arial" w:cs="Arial"/>
                <w:bCs/>
                <w:sz w:val="22"/>
                <w:szCs w:val="22"/>
              </w:rPr>
            </w:pPr>
            <w:r w:rsidRPr="00393F18">
              <w:rPr>
                <w:rFonts w:ascii="Arial" w:hAnsi="Arial" w:cs="Arial"/>
                <w:bCs/>
                <w:sz w:val="22"/>
                <w:szCs w:val="22"/>
              </w:rPr>
              <w:t>Project Assessment Methodology &amp; Plan</w:t>
            </w:r>
          </w:p>
        </w:tc>
        <w:tc>
          <w:tcPr>
            <w:tcW w:w="2965" w:type="dxa"/>
          </w:tcPr>
          <w:p w14:paraId="02D3BD64" w14:textId="77777777" w:rsidR="00B10525" w:rsidRPr="00393F18" w:rsidRDefault="00B10525" w:rsidP="005C54DA">
            <w:pPr>
              <w:spacing w:before="20" w:after="20"/>
              <w:jc w:val="center"/>
              <w:rPr>
                <w:rFonts w:ascii="Arial" w:hAnsi="Arial" w:cs="Arial"/>
                <w:bCs/>
                <w:sz w:val="22"/>
                <w:szCs w:val="22"/>
              </w:rPr>
            </w:pPr>
            <w:r w:rsidRPr="00393F18">
              <w:rPr>
                <w:rFonts w:ascii="Arial" w:hAnsi="Arial" w:cs="Arial"/>
                <w:bCs/>
                <w:sz w:val="22"/>
                <w:szCs w:val="22"/>
              </w:rPr>
              <w:t>20%</w:t>
            </w:r>
          </w:p>
        </w:tc>
      </w:tr>
      <w:tr w:rsidR="00B10525" w14:paraId="4E6F3280" w14:textId="77777777" w:rsidTr="00B931EE">
        <w:trPr>
          <w:jc w:val="center"/>
        </w:trPr>
        <w:tc>
          <w:tcPr>
            <w:tcW w:w="6385" w:type="dxa"/>
          </w:tcPr>
          <w:p w14:paraId="1B78C57B" w14:textId="7A2A285B" w:rsidR="00B10525" w:rsidRPr="00393F18" w:rsidRDefault="00B10525" w:rsidP="005C54DA">
            <w:pPr>
              <w:spacing w:before="20" w:after="20"/>
              <w:rPr>
                <w:rFonts w:ascii="Arial" w:hAnsi="Arial" w:cs="Arial"/>
                <w:bCs/>
                <w:sz w:val="22"/>
                <w:szCs w:val="22"/>
              </w:rPr>
            </w:pPr>
            <w:r w:rsidRPr="00393F18">
              <w:rPr>
                <w:rFonts w:ascii="Arial" w:hAnsi="Arial" w:cs="Arial"/>
                <w:bCs/>
                <w:sz w:val="22"/>
                <w:szCs w:val="22"/>
              </w:rPr>
              <w:t xml:space="preserve">Diversity, Equity &amp; Inclusion </w:t>
            </w:r>
            <w:r w:rsidR="00586DE3" w:rsidRPr="00393F18">
              <w:rPr>
                <w:rFonts w:ascii="Arial" w:hAnsi="Arial" w:cs="Arial"/>
                <w:bCs/>
                <w:sz w:val="22"/>
                <w:szCs w:val="22"/>
              </w:rPr>
              <w:t>Commitment &amp; Experience</w:t>
            </w:r>
          </w:p>
        </w:tc>
        <w:tc>
          <w:tcPr>
            <w:tcW w:w="2965" w:type="dxa"/>
          </w:tcPr>
          <w:p w14:paraId="033CCC1D" w14:textId="77777777" w:rsidR="00B10525" w:rsidRPr="00393F18" w:rsidRDefault="00B10525" w:rsidP="005C54DA">
            <w:pPr>
              <w:spacing w:before="20" w:after="20"/>
              <w:jc w:val="center"/>
              <w:rPr>
                <w:rFonts w:ascii="Arial" w:hAnsi="Arial" w:cs="Arial"/>
                <w:bCs/>
                <w:sz w:val="22"/>
                <w:szCs w:val="22"/>
              </w:rPr>
            </w:pPr>
            <w:r w:rsidRPr="00393F18">
              <w:rPr>
                <w:rFonts w:ascii="Arial" w:hAnsi="Arial" w:cs="Arial"/>
                <w:bCs/>
                <w:sz w:val="22"/>
                <w:szCs w:val="22"/>
              </w:rPr>
              <w:t>20%</w:t>
            </w:r>
          </w:p>
        </w:tc>
      </w:tr>
      <w:tr w:rsidR="00B10525" w14:paraId="2542B058" w14:textId="77777777" w:rsidTr="00B931EE">
        <w:trPr>
          <w:jc w:val="center"/>
        </w:trPr>
        <w:tc>
          <w:tcPr>
            <w:tcW w:w="6385" w:type="dxa"/>
          </w:tcPr>
          <w:p w14:paraId="1AF13AA9" w14:textId="77777777" w:rsidR="00B10525" w:rsidRPr="00393F18" w:rsidRDefault="00B10525" w:rsidP="005C54DA">
            <w:pPr>
              <w:spacing w:before="20" w:after="20"/>
              <w:rPr>
                <w:rFonts w:ascii="Arial" w:hAnsi="Arial" w:cs="Arial"/>
                <w:bCs/>
                <w:sz w:val="22"/>
                <w:szCs w:val="22"/>
              </w:rPr>
            </w:pPr>
            <w:r w:rsidRPr="00393F18">
              <w:rPr>
                <w:rFonts w:ascii="Arial" w:hAnsi="Arial" w:cs="Arial"/>
                <w:bCs/>
                <w:sz w:val="22"/>
                <w:szCs w:val="22"/>
              </w:rPr>
              <w:t>Project Management &amp; Collaboration Plan</w:t>
            </w:r>
          </w:p>
        </w:tc>
        <w:tc>
          <w:tcPr>
            <w:tcW w:w="2965" w:type="dxa"/>
          </w:tcPr>
          <w:p w14:paraId="33642DED" w14:textId="77777777" w:rsidR="00B10525" w:rsidRPr="00393F18" w:rsidRDefault="00B10525" w:rsidP="005C54DA">
            <w:pPr>
              <w:spacing w:before="20" w:after="20"/>
              <w:jc w:val="center"/>
              <w:rPr>
                <w:rFonts w:ascii="Arial" w:hAnsi="Arial" w:cs="Arial"/>
                <w:bCs/>
                <w:sz w:val="22"/>
                <w:szCs w:val="22"/>
              </w:rPr>
            </w:pPr>
            <w:r w:rsidRPr="00393F18">
              <w:rPr>
                <w:rFonts w:ascii="Arial" w:hAnsi="Arial" w:cs="Arial"/>
                <w:bCs/>
                <w:sz w:val="22"/>
                <w:szCs w:val="22"/>
              </w:rPr>
              <w:t>20%</w:t>
            </w:r>
          </w:p>
        </w:tc>
      </w:tr>
      <w:tr w:rsidR="00B10525" w14:paraId="14FABC72" w14:textId="77777777" w:rsidTr="00B931EE">
        <w:trPr>
          <w:jc w:val="center"/>
        </w:trPr>
        <w:tc>
          <w:tcPr>
            <w:tcW w:w="6385" w:type="dxa"/>
          </w:tcPr>
          <w:p w14:paraId="0A73F23E" w14:textId="10206DA0" w:rsidR="00B10525" w:rsidRPr="00393F18" w:rsidRDefault="00B931EE" w:rsidP="005C54DA">
            <w:pPr>
              <w:spacing w:before="20" w:after="20"/>
              <w:rPr>
                <w:rFonts w:ascii="Arial" w:hAnsi="Arial" w:cs="Arial"/>
                <w:bCs/>
                <w:sz w:val="22"/>
                <w:szCs w:val="22"/>
              </w:rPr>
            </w:pPr>
            <w:r w:rsidRPr="00393F18">
              <w:rPr>
                <w:rFonts w:ascii="Arial" w:hAnsi="Arial" w:cs="Arial"/>
                <w:bCs/>
                <w:sz w:val="22"/>
                <w:szCs w:val="22"/>
              </w:rPr>
              <w:t>Stakeholder Engagement &amp; Coordination</w:t>
            </w:r>
          </w:p>
        </w:tc>
        <w:tc>
          <w:tcPr>
            <w:tcW w:w="2965" w:type="dxa"/>
          </w:tcPr>
          <w:p w14:paraId="1D20F8EF" w14:textId="77777777" w:rsidR="00B10525" w:rsidRPr="00393F18" w:rsidRDefault="00B10525" w:rsidP="005C54DA">
            <w:pPr>
              <w:spacing w:before="20" w:after="20"/>
              <w:jc w:val="center"/>
              <w:rPr>
                <w:rFonts w:ascii="Arial" w:hAnsi="Arial" w:cs="Arial"/>
                <w:bCs/>
                <w:sz w:val="22"/>
                <w:szCs w:val="22"/>
              </w:rPr>
            </w:pPr>
            <w:r w:rsidRPr="00393F18">
              <w:rPr>
                <w:rFonts w:ascii="Arial" w:hAnsi="Arial" w:cs="Arial"/>
                <w:bCs/>
                <w:sz w:val="22"/>
                <w:szCs w:val="22"/>
              </w:rPr>
              <w:t>15%</w:t>
            </w:r>
          </w:p>
        </w:tc>
      </w:tr>
      <w:tr w:rsidR="00B10525" w14:paraId="7F87D83D" w14:textId="77777777" w:rsidTr="00B931EE">
        <w:trPr>
          <w:jc w:val="center"/>
        </w:trPr>
        <w:tc>
          <w:tcPr>
            <w:tcW w:w="6385" w:type="dxa"/>
          </w:tcPr>
          <w:p w14:paraId="721C3029" w14:textId="77777777" w:rsidR="00B10525" w:rsidRPr="00393F18" w:rsidRDefault="00B10525" w:rsidP="005C54DA">
            <w:pPr>
              <w:spacing w:before="20" w:after="20"/>
              <w:rPr>
                <w:rFonts w:ascii="Arial" w:hAnsi="Arial" w:cs="Arial"/>
                <w:bCs/>
                <w:sz w:val="22"/>
                <w:szCs w:val="22"/>
              </w:rPr>
            </w:pPr>
            <w:r w:rsidRPr="00393F18">
              <w:rPr>
                <w:rFonts w:ascii="Arial" w:hAnsi="Arial" w:cs="Arial"/>
                <w:bCs/>
                <w:sz w:val="22"/>
                <w:szCs w:val="22"/>
              </w:rPr>
              <w:t>Budget</w:t>
            </w:r>
          </w:p>
        </w:tc>
        <w:tc>
          <w:tcPr>
            <w:tcW w:w="2965" w:type="dxa"/>
          </w:tcPr>
          <w:p w14:paraId="3E70916D" w14:textId="77777777" w:rsidR="00B10525" w:rsidRPr="00393F18" w:rsidRDefault="00B10525" w:rsidP="005C54DA">
            <w:pPr>
              <w:spacing w:before="20" w:after="20"/>
              <w:jc w:val="center"/>
              <w:rPr>
                <w:rFonts w:ascii="Arial" w:hAnsi="Arial" w:cs="Arial"/>
                <w:bCs/>
                <w:sz w:val="22"/>
                <w:szCs w:val="22"/>
              </w:rPr>
            </w:pPr>
            <w:r w:rsidRPr="00393F18">
              <w:rPr>
                <w:rFonts w:ascii="Arial" w:hAnsi="Arial" w:cs="Arial"/>
                <w:bCs/>
                <w:sz w:val="22"/>
                <w:szCs w:val="22"/>
              </w:rPr>
              <w:t>15%</w:t>
            </w:r>
          </w:p>
        </w:tc>
      </w:tr>
    </w:tbl>
    <w:p w14:paraId="340AFE10" w14:textId="49BB6CC3" w:rsidR="00393F18" w:rsidRDefault="00FB1223" w:rsidP="00701589">
      <w:pPr>
        <w:pStyle w:val="Heading2"/>
        <w:numPr>
          <w:ilvl w:val="1"/>
          <w:numId w:val="47"/>
        </w:numPr>
        <w:spacing w:before="120" w:after="120" w:line="264" w:lineRule="auto"/>
      </w:pPr>
      <w:bookmarkStart w:id="67" w:name="_Toc112869086"/>
      <w:r>
        <w:t xml:space="preserve">Required </w:t>
      </w:r>
      <w:r w:rsidR="007A6971">
        <w:t xml:space="preserve">RFP </w:t>
      </w:r>
      <w:r w:rsidR="00A05573">
        <w:t>Attachment</w:t>
      </w:r>
      <w:r>
        <w:t>s</w:t>
      </w:r>
      <w:bookmarkEnd w:id="67"/>
    </w:p>
    <w:p w14:paraId="5C2E0206" w14:textId="2FF1DFD4" w:rsidR="00F45339" w:rsidRDefault="00F45339" w:rsidP="00D76AB1">
      <w:pPr>
        <w:pStyle w:val="Body"/>
      </w:pPr>
      <w:r>
        <w:t>Bidder(s) shall provide their response to the following attachments as part of their proposal submission. Bidder(s) should append the file name to include the Bidder(s) name. For example: “</w:t>
      </w:r>
      <w:r w:rsidR="00A05573">
        <w:t>Attachment</w:t>
      </w:r>
      <w:r>
        <w:t xml:space="preserve"> 1</w:t>
      </w:r>
      <w:r w:rsidR="000453B7">
        <w:t>_</w:t>
      </w:r>
      <w:r w:rsidR="00A05573">
        <w:t>Budget</w:t>
      </w:r>
      <w:proofErr w:type="gramStart"/>
      <w:r>
        <w:t>_[</w:t>
      </w:r>
      <w:proofErr w:type="gramEnd"/>
      <w:r>
        <w:t>Bidder Company Name].doc.”</w:t>
      </w:r>
    </w:p>
    <w:p w14:paraId="52E3186C" w14:textId="75AA3A7F" w:rsidR="00F45339" w:rsidRDefault="003B7BCA" w:rsidP="003B7BCA">
      <w:pPr>
        <w:pStyle w:val="Bullet"/>
      </w:pPr>
      <w:r>
        <w:rPr>
          <w:b/>
          <w:bCs/>
        </w:rPr>
        <w:t>Attachment</w:t>
      </w:r>
      <w:r w:rsidR="00F45339" w:rsidRPr="00977E01">
        <w:rPr>
          <w:b/>
          <w:bCs/>
        </w:rPr>
        <w:t xml:space="preserve"> </w:t>
      </w:r>
      <w:r w:rsidR="00963825">
        <w:rPr>
          <w:b/>
          <w:bCs/>
        </w:rPr>
        <w:t>1</w:t>
      </w:r>
      <w:r w:rsidR="00F45339">
        <w:t>—Budget Template</w:t>
      </w:r>
      <w:r w:rsidR="00963825">
        <w:t xml:space="preserve">. Bidder(s) </w:t>
      </w:r>
      <w:proofErr w:type="gramStart"/>
      <w:r w:rsidR="00963825">
        <w:t>are asked</w:t>
      </w:r>
      <w:proofErr w:type="gramEnd"/>
      <w:r w:rsidR="00963825">
        <w:t xml:space="preserve"> to use this template for </w:t>
      </w:r>
      <w:r w:rsidR="00142DB6">
        <w:t>d</w:t>
      </w:r>
      <w:r w:rsidR="00963825">
        <w:t xml:space="preserve">eveloping and presenting the </w:t>
      </w:r>
      <w:r w:rsidR="00620ACE">
        <w:t xml:space="preserve">proposed budget. </w:t>
      </w:r>
    </w:p>
    <w:permStart w:id="1961645761" w:edGrp="everyone"/>
    <w:bookmarkStart w:id="68" w:name="_MON_1723371719"/>
    <w:bookmarkEnd w:id="68"/>
    <w:p w14:paraId="33594153" w14:textId="39C880C5" w:rsidR="002F138C" w:rsidRDefault="00264603" w:rsidP="006B6D29">
      <w:pPr>
        <w:pStyle w:val="Bullet"/>
        <w:numPr>
          <w:ilvl w:val="0"/>
          <w:numId w:val="0"/>
        </w:numPr>
        <w:ind w:left="360"/>
      </w:pPr>
      <w:r>
        <w:object w:dxaOrig="1508" w:dyaOrig="983" w14:anchorId="047CE1EA">
          <v:shape id="_x0000_i1026" type="#_x0000_t75" style="width:75.5pt;height:49pt" o:ole="">
            <v:imagedata r:id="rId30" o:title=""/>
          </v:shape>
          <o:OLEObject Type="Embed" ProgID="Excel.Sheet.12" ShapeID="_x0000_i1026" DrawAspect="Icon" ObjectID="_1725279604" r:id="rId31"/>
        </w:object>
      </w:r>
    </w:p>
    <w:permEnd w:id="1961645761"/>
    <w:p w14:paraId="6D2CC977" w14:textId="09DA148E" w:rsidR="00F45339" w:rsidRDefault="0088302A" w:rsidP="00FD5E0C">
      <w:pPr>
        <w:pStyle w:val="Bullet"/>
      </w:pPr>
      <w:r w:rsidRPr="005A3480">
        <w:rPr>
          <w:b/>
          <w:bCs/>
        </w:rPr>
        <w:t>Attachment 2</w:t>
      </w:r>
      <w:r w:rsidR="00F45339" w:rsidRPr="00977E01">
        <w:t>—</w:t>
      </w:r>
      <w:r w:rsidR="00F45339" w:rsidRPr="64BAA5C1">
        <w:t>Supplier Response Form</w:t>
      </w:r>
      <w:r w:rsidR="005D74F5">
        <w:t xml:space="preserve"> and </w:t>
      </w:r>
      <w:r w:rsidR="0022149E" w:rsidRPr="0022149E">
        <w:t xml:space="preserve">Supplier Diversity, Subcontractor Business Plan for Ameren. </w:t>
      </w:r>
      <w:r w:rsidR="0022149E">
        <w:t xml:space="preserve">Please complete both tabs </w:t>
      </w:r>
      <w:r w:rsidR="00325258">
        <w:t xml:space="preserve">and include any </w:t>
      </w:r>
      <w:r w:rsidR="001D515E">
        <w:t>requested attachment</w:t>
      </w:r>
      <w:r w:rsidR="00C323BF">
        <w:t>s</w:t>
      </w:r>
      <w:r w:rsidR="001D515E">
        <w:t xml:space="preserve"> (note the name of the attachment in the related field</w:t>
      </w:r>
      <w:r w:rsidR="00C323BF">
        <w:t>)</w:t>
      </w:r>
      <w:r w:rsidR="0060664B">
        <w:t xml:space="preserve">. </w:t>
      </w:r>
      <w:r w:rsidR="00C323BF">
        <w:t xml:space="preserve">To the extent that any of the items requested on the Supplier Response Form </w:t>
      </w:r>
      <w:proofErr w:type="gramStart"/>
      <w:r w:rsidR="00C323BF">
        <w:t xml:space="preserve">are </w:t>
      </w:r>
      <w:r w:rsidR="00F053A0">
        <w:t>addressed</w:t>
      </w:r>
      <w:proofErr w:type="gramEnd"/>
      <w:r w:rsidR="00F053A0">
        <w:t xml:space="preserve"> in detail in a Bidder(s)’ proposal, Bidder(s) can reference specific pages and sections of their proposal on the form. </w:t>
      </w:r>
      <w:r w:rsidR="0022149E" w:rsidRPr="0022149E">
        <w:t xml:space="preserve">AIC values diversity and believes in providing equal opportunity to all qualified suppliers, including diverse suppliers (i.e., minority, women, veteran, and disabled veteran owned businesses). As a valued supplier/contractor, AIC is requesting Bidder(s) share in our commitment to provide qualified diverse suppliers an opportunity to participate in this proposal. AIC’s definitions of diversity </w:t>
      </w:r>
      <w:proofErr w:type="gramStart"/>
      <w:r w:rsidR="0022149E" w:rsidRPr="0022149E">
        <w:t>are included</w:t>
      </w:r>
      <w:proofErr w:type="gramEnd"/>
      <w:r w:rsidR="0022149E" w:rsidRPr="0022149E">
        <w:t xml:space="preserve"> in </w:t>
      </w:r>
      <w:r w:rsidR="00BF1E08">
        <w:t>the tab labeled “Diversity Definitions</w:t>
      </w:r>
      <w:r w:rsidR="0022149E" w:rsidRPr="0022149E">
        <w:t>.</w:t>
      </w:r>
      <w:r w:rsidR="00BF1E08">
        <w:t>”</w:t>
      </w:r>
      <w:r w:rsidR="0022149E" w:rsidRPr="0022149E">
        <w:t xml:space="preserve"> </w:t>
      </w:r>
      <w:r w:rsidR="00F45339" w:rsidRPr="64BAA5C1">
        <w:t>Bidder(s) must complete and include as attachment</w:t>
      </w:r>
      <w:r w:rsidR="00C57733">
        <w:t>; f</w:t>
      </w:r>
      <w:r w:rsidR="00F45339" w:rsidRPr="64BAA5C1">
        <w:t xml:space="preserve">ailure to </w:t>
      </w:r>
      <w:r w:rsidR="00C57733">
        <w:t>do so</w:t>
      </w:r>
      <w:r w:rsidR="005A3480">
        <w:t xml:space="preserve"> may </w:t>
      </w:r>
      <w:r w:rsidR="00F45339" w:rsidRPr="64BAA5C1">
        <w:t>subject the bid to disqualification.</w:t>
      </w:r>
    </w:p>
    <w:permStart w:id="659834471" w:edGrp="everyone"/>
    <w:bookmarkStart w:id="69" w:name="_MON_1722349977"/>
    <w:bookmarkEnd w:id="69"/>
    <w:p w14:paraId="67AF515F" w14:textId="71131DB4" w:rsidR="002F138C" w:rsidRDefault="00485ABB" w:rsidP="00810C8E">
      <w:pPr>
        <w:pStyle w:val="Bullet"/>
        <w:numPr>
          <w:ilvl w:val="0"/>
          <w:numId w:val="0"/>
        </w:numPr>
        <w:ind w:left="360"/>
      </w:pPr>
      <w:r>
        <w:object w:dxaOrig="1508" w:dyaOrig="983" w14:anchorId="5F4FD9B1">
          <v:shape id="_x0000_i1027" type="#_x0000_t75" style="width:75.5pt;height:49pt" o:ole="">
            <v:imagedata r:id="rId32" o:title=""/>
          </v:shape>
          <o:OLEObject Type="Embed" ProgID="Excel.Sheet.12" ShapeID="_x0000_i1027" DrawAspect="Icon" ObjectID="_1725279605" r:id="rId33"/>
        </w:object>
      </w:r>
    </w:p>
    <w:permEnd w:id="659834471"/>
    <w:p w14:paraId="66F5AF6C" w14:textId="73CA8475" w:rsidR="00F45339" w:rsidRDefault="00AD16C9" w:rsidP="003B7BCA">
      <w:pPr>
        <w:pStyle w:val="Bullet"/>
      </w:pPr>
      <w:r>
        <w:rPr>
          <w:b/>
          <w:bCs/>
        </w:rPr>
        <w:t>Attachment 3</w:t>
      </w:r>
      <w:r w:rsidR="00F45339">
        <w:t xml:space="preserve">—Terms and Conditions. The contract awarded to Bidder </w:t>
      </w:r>
      <w:proofErr w:type="gramStart"/>
      <w:r w:rsidR="00F45339">
        <w:t>as a result of</w:t>
      </w:r>
      <w:proofErr w:type="gramEnd"/>
      <w:r w:rsidR="00F45339">
        <w:t xml:space="preserve"> this RFP will be subject to AIC’s Terms and Conditions, which can be modified</w:t>
      </w:r>
      <w:r w:rsidR="008433F1">
        <w:t>.</w:t>
      </w:r>
      <w:r w:rsidR="00F45339">
        <w:t xml:space="preserve"> </w:t>
      </w:r>
      <w:bookmarkStart w:id="70" w:name="_Hlk77679283"/>
      <w:r w:rsidR="00F45339">
        <w:t xml:space="preserve">Any Bidder exceptions to these terms must </w:t>
      </w:r>
      <w:proofErr w:type="gramStart"/>
      <w:r w:rsidR="00F45339">
        <w:t>be specifically objected</w:t>
      </w:r>
      <w:proofErr w:type="gramEnd"/>
      <w:r w:rsidR="00F45339">
        <w:t xml:space="preserve"> to by providing redlined version </w:t>
      </w:r>
      <w:r w:rsidR="00D23A91">
        <w:t>Attachment 3</w:t>
      </w:r>
      <w:r w:rsidR="00F45339">
        <w:t xml:space="preserve"> of the proposal. Failure to provide exceptions in the proposal response shall </w:t>
      </w:r>
      <w:proofErr w:type="gramStart"/>
      <w:r w:rsidR="00F45339">
        <w:t>be deemed</w:t>
      </w:r>
      <w:proofErr w:type="gramEnd"/>
      <w:r w:rsidR="00F45339">
        <w:t xml:space="preserve"> a waiver of Bidder’s right to take exceptions and as an acceptance of all said terms and conditions at time of award. </w:t>
      </w:r>
      <w:bookmarkEnd w:id="70"/>
      <w:r w:rsidR="0076092A">
        <w:t xml:space="preserve">A standard statement of work template </w:t>
      </w:r>
      <w:proofErr w:type="gramStart"/>
      <w:r w:rsidR="0076092A">
        <w:t>is included</w:t>
      </w:r>
      <w:proofErr w:type="gramEnd"/>
      <w:r w:rsidR="0076092A">
        <w:t xml:space="preserve"> in the terms and conditions</w:t>
      </w:r>
      <w:r w:rsidR="00F95141">
        <w:t xml:space="preserve"> for information</w:t>
      </w:r>
      <w:r w:rsidR="00142DB6">
        <w:t>al</w:t>
      </w:r>
      <w:r w:rsidR="00F95141">
        <w:t xml:space="preserve"> purposes. A</w:t>
      </w:r>
      <w:r w:rsidR="0076092A">
        <w:t xml:space="preserve"> </w:t>
      </w:r>
      <w:r w:rsidR="0076092A">
        <w:lastRenderedPageBreak/>
        <w:t xml:space="preserve">statement of work will </w:t>
      </w:r>
      <w:proofErr w:type="gramStart"/>
      <w:r w:rsidR="0076092A">
        <w:t>be developed</w:t>
      </w:r>
      <w:proofErr w:type="gramEnd"/>
      <w:r w:rsidR="0076092A">
        <w:t xml:space="preserve"> based on the prop</w:t>
      </w:r>
      <w:r w:rsidR="00F15E1B">
        <w:t>osed tasks and budget</w:t>
      </w:r>
      <w:r w:rsidR="0076092A">
        <w:t xml:space="preserve"> submitted by the selected Bidder</w:t>
      </w:r>
      <w:r w:rsidR="00F95141">
        <w:t>; note that some of the provisions in the statement of work template may not be applicable to this project. Bidder</w:t>
      </w:r>
      <w:r w:rsidR="00DE2258">
        <w:t>(</w:t>
      </w:r>
      <w:r w:rsidR="00F95141">
        <w:t>s</w:t>
      </w:r>
      <w:r w:rsidR="00DE2258">
        <w:t>)</w:t>
      </w:r>
      <w:r w:rsidR="00F95141">
        <w:t xml:space="preserve"> </w:t>
      </w:r>
      <w:proofErr w:type="gramStart"/>
      <w:r w:rsidR="00F95141">
        <w:t xml:space="preserve">are </w:t>
      </w:r>
      <w:r w:rsidR="00F95141" w:rsidRPr="00142DB6">
        <w:rPr>
          <w:u w:val="single"/>
        </w:rPr>
        <w:t>not</w:t>
      </w:r>
      <w:r w:rsidR="00F95141">
        <w:t xml:space="preserve"> asked</w:t>
      </w:r>
      <w:proofErr w:type="gramEnd"/>
      <w:r w:rsidR="00F95141">
        <w:t xml:space="preserve"> to provide a redlined version </w:t>
      </w:r>
      <w:r w:rsidR="009240A8">
        <w:t xml:space="preserve">of </w:t>
      </w:r>
      <w:r w:rsidR="00F95141">
        <w:t>the state</w:t>
      </w:r>
      <w:r w:rsidR="007C1614">
        <w:t>ment of work as part of the proposal.</w:t>
      </w:r>
    </w:p>
    <w:permStart w:id="2069921323" w:edGrp="everyone"/>
    <w:bookmarkStart w:id="71" w:name="_MON_1721711924"/>
    <w:bookmarkEnd w:id="71"/>
    <w:p w14:paraId="4174D0AD" w14:textId="62960706" w:rsidR="002F138C" w:rsidRDefault="00F15E1B" w:rsidP="005E4335">
      <w:pPr>
        <w:pStyle w:val="Bullet"/>
        <w:numPr>
          <w:ilvl w:val="0"/>
          <w:numId w:val="0"/>
        </w:numPr>
        <w:ind w:left="360"/>
      </w:pPr>
      <w:r>
        <w:object w:dxaOrig="1508" w:dyaOrig="983" w14:anchorId="2EB5B45D">
          <v:shape id="_x0000_i1028" type="#_x0000_t75" style="width:75.5pt;height:49pt" o:ole="">
            <v:imagedata r:id="rId34" o:title=""/>
          </v:shape>
          <o:OLEObject Type="Embed" ProgID="Word.Document.12" ShapeID="_x0000_i1028" DrawAspect="Icon" ObjectID="_1725279606" r:id="rId35">
            <o:FieldCodes>\s</o:FieldCodes>
          </o:OLEObject>
        </w:object>
      </w:r>
    </w:p>
    <w:permEnd w:id="2069921323"/>
    <w:p w14:paraId="3855FA54" w14:textId="4430A80B" w:rsidR="005E7406" w:rsidRDefault="00D60809" w:rsidP="008A2337">
      <w:pPr>
        <w:pStyle w:val="Bullet"/>
        <w:spacing w:after="0"/>
      </w:pPr>
      <w:r w:rsidRPr="00837A46">
        <w:rPr>
          <w:b/>
          <w:bCs/>
        </w:rPr>
        <w:t xml:space="preserve">Attachment </w:t>
      </w:r>
      <w:r w:rsidR="00F15E1B">
        <w:rPr>
          <w:b/>
          <w:bCs/>
        </w:rPr>
        <w:t>4</w:t>
      </w:r>
      <w:r w:rsidRPr="00977E01">
        <w:t>—</w:t>
      </w:r>
      <w:r w:rsidR="00837A46" w:rsidRPr="00837A46">
        <w:t>Market Development Action Plan (MDAP). Bidder(s) should include a MDAP</w:t>
      </w:r>
      <w:r w:rsidR="00281F28">
        <w:t xml:space="preserve"> or describe how their proposed </w:t>
      </w:r>
      <w:r w:rsidR="00B07C47">
        <w:t xml:space="preserve">assessment approach </w:t>
      </w:r>
      <w:r w:rsidR="00281F28">
        <w:t>addresse</w:t>
      </w:r>
      <w:r w:rsidR="006F6FD6">
        <w:t>s</w:t>
      </w:r>
      <w:r w:rsidR="00837A46" w:rsidRPr="00837A46">
        <w:t xml:space="preserve"> the key element</w:t>
      </w:r>
      <w:r w:rsidR="00861D2D">
        <w:t>s</w:t>
      </w:r>
      <w:r w:rsidR="00837A46" w:rsidRPr="00837A46">
        <w:t xml:space="preserve"> described in this </w:t>
      </w:r>
      <w:r w:rsidR="00861D2D">
        <w:t>attachment.</w:t>
      </w:r>
    </w:p>
    <w:permStart w:id="876831341" w:edGrp="everyone"/>
    <w:bookmarkStart w:id="72" w:name="_MON_1723411170"/>
    <w:bookmarkEnd w:id="72"/>
    <w:p w14:paraId="4054349B" w14:textId="65B09B82" w:rsidR="00D60809" w:rsidRDefault="00CB22D5" w:rsidP="00AD71BA">
      <w:pPr>
        <w:pStyle w:val="Bullet"/>
        <w:numPr>
          <w:ilvl w:val="0"/>
          <w:numId w:val="0"/>
        </w:numPr>
        <w:ind w:left="360"/>
        <w:rPr>
          <w:bCs/>
        </w:rPr>
      </w:pPr>
      <w:r>
        <w:object w:dxaOrig="1508" w:dyaOrig="983" w14:anchorId="4A70D538">
          <v:shape id="_x0000_i1029" type="#_x0000_t75" style="width:75.5pt;height:49pt" o:ole="">
            <v:imagedata r:id="rId36" o:title=""/>
          </v:shape>
          <o:OLEObject Type="Embed" ProgID="Word.Document.12" ShapeID="_x0000_i1029" DrawAspect="Icon" ObjectID="_1725279607" r:id="rId37">
            <o:FieldCodes>\s</o:FieldCodes>
          </o:OLEObject>
        </w:object>
      </w:r>
      <w:permEnd w:id="876831341"/>
    </w:p>
    <w:sectPr w:rsidR="00D60809" w:rsidSect="007B134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4F038" w14:textId="77777777" w:rsidR="004428AE" w:rsidRDefault="004428AE" w:rsidP="00C6035C">
      <w:r>
        <w:separator/>
      </w:r>
    </w:p>
  </w:endnote>
  <w:endnote w:type="continuationSeparator" w:id="0">
    <w:p w14:paraId="2FAD8A36" w14:textId="77777777" w:rsidR="004428AE" w:rsidRDefault="004428AE" w:rsidP="00C6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2B9C" w14:textId="77777777" w:rsidR="00BB7B5C" w:rsidRDefault="00BB7B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271014"/>
      <w:docPartObj>
        <w:docPartGallery w:val="Page Numbers (Bottom of Page)"/>
        <w:docPartUnique/>
      </w:docPartObj>
    </w:sdtPr>
    <w:sdtEndPr>
      <w:rPr>
        <w:color w:val="7F7F7F" w:themeColor="background1" w:themeShade="7F"/>
        <w:spacing w:val="60"/>
      </w:rPr>
    </w:sdtEndPr>
    <w:sdtContent>
      <w:p w14:paraId="5E5612D9" w14:textId="55ABF566" w:rsidR="0007140E" w:rsidRDefault="0007140E" w:rsidP="00544166">
        <w:pPr>
          <w:pStyle w:val="BodyText"/>
          <w:pBdr>
            <w:top w:val="single" w:sz="4" w:space="1" w:color="D9D9D9" w:themeColor="background1" w:themeShade="D9"/>
          </w:pBdr>
        </w:pPr>
        <w:r w:rsidRPr="00FC329D">
          <w:rPr>
            <w:rFonts w:ascii="Garamond" w:hAnsi="Garamond"/>
          </w:rPr>
          <w:fldChar w:fldCharType="begin"/>
        </w:r>
        <w:r w:rsidRPr="00FC329D">
          <w:rPr>
            <w:rFonts w:ascii="Garamond" w:hAnsi="Garamond"/>
          </w:rPr>
          <w:instrText xml:space="preserve"> PAGE   \* MERGEFORMAT </w:instrText>
        </w:r>
        <w:r w:rsidRPr="00FC329D">
          <w:rPr>
            <w:rFonts w:ascii="Garamond" w:hAnsi="Garamond"/>
          </w:rPr>
          <w:fldChar w:fldCharType="separate"/>
        </w:r>
        <w:r>
          <w:rPr>
            <w:rFonts w:ascii="Garamond" w:hAnsi="Garamond"/>
            <w:noProof/>
          </w:rPr>
          <w:t>i</w:t>
        </w:r>
        <w:r w:rsidRPr="00FC329D">
          <w:rPr>
            <w:rFonts w:ascii="Garamond" w:hAnsi="Garamond"/>
            <w:noProof/>
          </w:rPr>
          <w:fldChar w:fldCharType="end"/>
        </w:r>
        <w:r w:rsidRPr="00FC329D">
          <w:rPr>
            <w:rFonts w:ascii="Garamond" w:hAnsi="Garamond"/>
          </w:rPr>
          <w:t xml:space="preserve"> | </w:t>
        </w:r>
        <w:r w:rsidRPr="00FC329D">
          <w:rPr>
            <w:rFonts w:ascii="Garamond" w:hAnsi="Garamond"/>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B925" w14:textId="77777777" w:rsidR="00BB7B5C" w:rsidRDefault="00BB7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81FC2" w14:textId="77777777" w:rsidR="004428AE" w:rsidRDefault="004428AE" w:rsidP="00C6035C">
      <w:r>
        <w:separator/>
      </w:r>
    </w:p>
  </w:footnote>
  <w:footnote w:type="continuationSeparator" w:id="0">
    <w:p w14:paraId="403533AA" w14:textId="77777777" w:rsidR="004428AE" w:rsidRDefault="004428AE" w:rsidP="00C6035C">
      <w:r>
        <w:continuationSeparator/>
      </w:r>
    </w:p>
  </w:footnote>
  <w:footnote w:id="1">
    <w:p w14:paraId="4B220530" w14:textId="19C666F1" w:rsidR="00BA0766" w:rsidRDefault="00BA0766">
      <w:pPr>
        <w:pStyle w:val="FootnoteText"/>
      </w:pPr>
      <w:r>
        <w:rPr>
          <w:rStyle w:val="FootnoteReference"/>
        </w:rPr>
        <w:footnoteRef/>
      </w:r>
      <w:r>
        <w:t xml:space="preserve"> </w:t>
      </w:r>
      <w:r w:rsidR="00614938">
        <w:t xml:space="preserve">All emails sent to and from ENCOLOR related to this RFP </w:t>
      </w:r>
      <w:r w:rsidR="00815D40">
        <w:t xml:space="preserve">must be encrypted. </w:t>
      </w:r>
    </w:p>
  </w:footnote>
  <w:footnote w:id="2">
    <w:p w14:paraId="356099FE" w14:textId="590B58A1" w:rsidR="00B51FCA" w:rsidRDefault="00B51FCA">
      <w:pPr>
        <w:pStyle w:val="FootnoteText"/>
      </w:pPr>
      <w:r>
        <w:rPr>
          <w:rStyle w:val="FootnoteReference"/>
        </w:rPr>
        <w:footnoteRef/>
      </w:r>
      <w:r>
        <w:t xml:space="preserve"> Diverse individuals </w:t>
      </w:r>
      <w:r w:rsidR="00FC128B">
        <w:t>and communities</w:t>
      </w:r>
      <w:r>
        <w:t xml:space="preserve"> include the following: </w:t>
      </w:r>
      <w:r w:rsidR="00FC128B">
        <w:t xml:space="preserve">members of the </w:t>
      </w:r>
      <w:r>
        <w:t>Military</w:t>
      </w:r>
      <w:r w:rsidR="00FC128B">
        <w:t xml:space="preserve"> or </w:t>
      </w:r>
      <w:r>
        <w:t>Veteran</w:t>
      </w:r>
      <w:r w:rsidR="00FC128B">
        <w:t>s</w:t>
      </w:r>
      <w:r w:rsidR="009F27AA">
        <w:t>;</w:t>
      </w:r>
      <w:r>
        <w:t xml:space="preserve"> </w:t>
      </w:r>
      <w:r w:rsidR="00FC128B">
        <w:t xml:space="preserve">people of </w:t>
      </w:r>
      <w:r w:rsidR="00EA3036">
        <w:t>minority or historica</w:t>
      </w:r>
      <w:r w:rsidR="009F27AA">
        <w:t>l</w:t>
      </w:r>
      <w:r w:rsidR="00EA3036">
        <w:t>l</w:t>
      </w:r>
      <w:r w:rsidR="009F27AA">
        <w:t>y</w:t>
      </w:r>
      <w:r w:rsidR="00EA3036">
        <w:t xml:space="preserve"> underrepresented ethnicity including, but not limited to</w:t>
      </w:r>
      <w:r w:rsidR="009F27AA">
        <w:t>;</w:t>
      </w:r>
      <w:r w:rsidR="00EA3036">
        <w:t xml:space="preserve"> </w:t>
      </w:r>
      <w:r>
        <w:t xml:space="preserve">African American, Hispanic American, and Asian American, </w:t>
      </w:r>
      <w:r w:rsidR="001D336A">
        <w:t xml:space="preserve">people with physical or mental challenges or disabilities; </w:t>
      </w:r>
      <w:r w:rsidR="005F6F1F">
        <w:t>people who are</w:t>
      </w:r>
      <w:r>
        <w:t xml:space="preserve"> Gay/Lesbian/Bisexual/Transgender</w:t>
      </w:r>
      <w:r w:rsidR="005F6F1F">
        <w:t xml:space="preserve">; </w:t>
      </w:r>
      <w:r w:rsidR="004F24FF">
        <w:t xml:space="preserve">and females. </w:t>
      </w:r>
      <w:r>
        <w:t xml:space="preserve"> </w:t>
      </w:r>
    </w:p>
  </w:footnote>
  <w:footnote w:id="3">
    <w:p w14:paraId="6BC8704D" w14:textId="5E9D9EBB" w:rsidR="008C0897" w:rsidRDefault="008C0897">
      <w:pPr>
        <w:pStyle w:val="FootnoteText"/>
      </w:pPr>
      <w:r>
        <w:rPr>
          <w:rStyle w:val="FootnoteReference"/>
        </w:rPr>
        <w:footnoteRef/>
      </w:r>
      <w:r>
        <w:t xml:space="preserve"> </w:t>
      </w:r>
      <w:r w:rsidR="00A312CB">
        <w:t>Bidder(s)’</w:t>
      </w:r>
      <w:r w:rsidR="004001A4">
        <w:t xml:space="preserve"> </w:t>
      </w:r>
      <w:r w:rsidR="00020C39">
        <w:t>Diversity, Equity, and Inclusio</w:t>
      </w:r>
      <w:r w:rsidR="004001A4">
        <w:t xml:space="preserve">n </w:t>
      </w:r>
      <w:r w:rsidR="00020C39">
        <w:t xml:space="preserve">policy </w:t>
      </w:r>
      <w:r w:rsidR="004001A4">
        <w:t xml:space="preserve">can be </w:t>
      </w:r>
      <w:r w:rsidR="00020C39">
        <w:t xml:space="preserve">described </w:t>
      </w:r>
      <w:r w:rsidR="004001A4">
        <w:t>in</w:t>
      </w:r>
      <w:r w:rsidR="00AB417E">
        <w:t xml:space="preserve"> item</w:t>
      </w:r>
      <w:r w:rsidR="00A64C50">
        <w:t xml:space="preserve"> 9.03</w:t>
      </w:r>
      <w:r w:rsidR="004001A4">
        <w:t xml:space="preserve"> </w:t>
      </w:r>
      <w:r w:rsidR="00AB417E">
        <w:t xml:space="preserve">on </w:t>
      </w:r>
      <w:r w:rsidR="004001A4">
        <w:t xml:space="preserve">Suppler Response Questions tab in Attachment 2.  </w:t>
      </w:r>
    </w:p>
  </w:footnote>
  <w:footnote w:id="4">
    <w:p w14:paraId="744F19E4" w14:textId="34A9F3F9" w:rsidR="00BD06EF" w:rsidRDefault="00BD06EF">
      <w:pPr>
        <w:pStyle w:val="FootnoteText"/>
      </w:pPr>
      <w:r>
        <w:rPr>
          <w:rStyle w:val="FootnoteReference"/>
        </w:rPr>
        <w:footnoteRef/>
      </w:r>
      <w:r>
        <w:t xml:space="preserve"> </w:t>
      </w:r>
      <w:r w:rsidR="004001A4">
        <w:t>Bidder</w:t>
      </w:r>
      <w:r w:rsidR="00A312CB">
        <w:t>(s)’</w:t>
      </w:r>
      <w:r w:rsidR="001B3DF7">
        <w:t xml:space="preserve"> safety plan can be submitted as described </w:t>
      </w:r>
      <w:r w:rsidR="00B13185">
        <w:t xml:space="preserve">in the Suppler Response Questions tab in Attachment 2 or described in </w:t>
      </w:r>
      <w:r w:rsidR="00293E8D">
        <w:t xml:space="preserve">item 4.01 of that tab.  </w:t>
      </w:r>
    </w:p>
  </w:footnote>
  <w:footnote w:id="5">
    <w:p w14:paraId="73317D50" w14:textId="3981B4CF" w:rsidR="004A2D8F" w:rsidRDefault="004A2D8F">
      <w:pPr>
        <w:pStyle w:val="FootnoteText"/>
      </w:pPr>
      <w:r>
        <w:rPr>
          <w:rStyle w:val="FootnoteReference"/>
        </w:rPr>
        <w:footnoteRef/>
      </w:r>
      <w:r>
        <w:t xml:space="preserve"> Resumes for each team member are requested</w:t>
      </w:r>
      <w:r w:rsidR="003C611A">
        <w:t xml:space="preserve"> in a separate document. Please see item </w:t>
      </w:r>
      <w:r w:rsidR="00E95477">
        <w:t xml:space="preserve">8.01 </w:t>
      </w:r>
      <w:r w:rsidR="003B4E96">
        <w:t>on the Supplier Response</w:t>
      </w:r>
      <w:r w:rsidR="005F5F3C">
        <w:t xml:space="preserve"> Questions tab in Attachment 2. </w:t>
      </w:r>
    </w:p>
  </w:footnote>
  <w:footnote w:id="6">
    <w:p w14:paraId="05716DA0" w14:textId="25AC226C" w:rsidR="00727D75" w:rsidRDefault="00055FE1">
      <w:pPr>
        <w:pStyle w:val="FootnoteText"/>
      </w:pPr>
      <w:r>
        <w:rPr>
          <w:rStyle w:val="FootnoteReference"/>
        </w:rPr>
        <w:footnoteRef/>
      </w:r>
      <w:r>
        <w:t xml:space="preserve"> </w:t>
      </w:r>
      <w:r w:rsidR="00615FA7">
        <w:t xml:space="preserve">Additional project descriptions can be included if relevant. </w:t>
      </w:r>
      <w:r w:rsidR="00D76AB1">
        <w:t>Bidder(s)</w:t>
      </w:r>
      <w:r w:rsidR="00727D75">
        <w:t xml:space="preserve"> are asked to </w:t>
      </w:r>
      <w:r w:rsidR="00EE509A" w:rsidRPr="00EE509A">
        <w:t>provide t</w:t>
      </w:r>
      <w:r w:rsidR="00727D75">
        <w:t>wo</w:t>
      </w:r>
      <w:r w:rsidR="00EE509A" w:rsidRPr="00EE509A">
        <w:t xml:space="preserve"> (</w:t>
      </w:r>
      <w:r w:rsidR="00727D75">
        <w:t>2</w:t>
      </w:r>
      <w:r w:rsidR="00EE509A" w:rsidRPr="00EE509A">
        <w:t xml:space="preserve">) client references </w:t>
      </w:r>
      <w:r w:rsidR="00CD5B47">
        <w:t>from th</w:t>
      </w:r>
      <w:r w:rsidR="00600290">
        <w:t xml:space="preserve">ese projects. Reference information </w:t>
      </w:r>
      <w:r w:rsidR="00EE509A" w:rsidRPr="00EE509A">
        <w:t xml:space="preserve">including each reference’s company name, </w:t>
      </w:r>
      <w:r w:rsidR="0015205F">
        <w:t xml:space="preserve">project </w:t>
      </w:r>
      <w:r w:rsidR="00FE3779">
        <w:t>summary</w:t>
      </w:r>
      <w:r w:rsidR="0015205F">
        <w:t xml:space="preserve">, and </w:t>
      </w:r>
      <w:r w:rsidR="00EE509A" w:rsidRPr="00EE509A">
        <w:t>contact information (name, title, phone number, and email)</w:t>
      </w:r>
      <w:r w:rsidR="003C0D09">
        <w:t xml:space="preserve"> should be listed in </w:t>
      </w:r>
      <w:r w:rsidR="00700E64">
        <w:t>item</w:t>
      </w:r>
      <w:r w:rsidR="003C0D09">
        <w:t xml:space="preserve"> 3</w:t>
      </w:r>
      <w:r w:rsidR="00441352">
        <w:t>.00</w:t>
      </w:r>
      <w:r w:rsidR="003C0D09">
        <w:t xml:space="preserve"> of the Supplier Response Questions tab in </w:t>
      </w:r>
      <w:r w:rsidR="007C08AD">
        <w:t xml:space="preserve">Attachment 2. </w:t>
      </w:r>
    </w:p>
  </w:footnote>
  <w:footnote w:id="7">
    <w:p w14:paraId="2172B5FB" w14:textId="6E67F4E4" w:rsidR="001D46E3" w:rsidRDefault="00727D75">
      <w:pPr>
        <w:pStyle w:val="FootnoteText"/>
      </w:pPr>
      <w:r>
        <w:rPr>
          <w:rStyle w:val="FootnoteReference"/>
        </w:rPr>
        <w:footnoteRef/>
      </w:r>
      <w:r>
        <w:t xml:space="preserve"> </w:t>
      </w:r>
      <w:r w:rsidR="00143C58" w:rsidRPr="00143C58">
        <w:t xml:space="preserve">AIC is committed to increasing opportunities for diverse suppliers. As such, </w:t>
      </w:r>
      <w:r w:rsidR="00D76AB1">
        <w:t>Bidder(s)</w:t>
      </w:r>
      <w:r w:rsidR="00143C58" w:rsidRPr="00143C58">
        <w:t xml:space="preserve"> are encouraged to identify if they</w:t>
      </w:r>
      <w:r w:rsidR="000F001B">
        <w:t xml:space="preserve"> (or any subcontractor(s))</w:t>
      </w:r>
      <w:r w:rsidR="00143C58" w:rsidRPr="00143C58">
        <w:t xml:space="preserve"> </w:t>
      </w:r>
      <w:r w:rsidR="005F0695">
        <w:t xml:space="preserve">are in any of the Diverse </w:t>
      </w:r>
      <w:r w:rsidR="00FC4D20">
        <w:t>Business Enterprise</w:t>
      </w:r>
      <w:r w:rsidR="000B4879">
        <w:t xml:space="preserve"> (DBE) categories</w:t>
      </w:r>
      <w:r w:rsidR="00FC4D20">
        <w:t xml:space="preserve"> </w:t>
      </w:r>
      <w:r w:rsidR="000B4879">
        <w:t>i</w:t>
      </w:r>
      <w:r w:rsidR="00B11E1E">
        <w:t xml:space="preserve">ncluding </w:t>
      </w:r>
      <w:r w:rsidR="00B11E1E" w:rsidRPr="00B11E1E">
        <w:t xml:space="preserve">Woman Business Enterprise, </w:t>
      </w:r>
      <w:r w:rsidR="00DF0EBF" w:rsidRPr="00B11E1E">
        <w:t>Service-Disabled</w:t>
      </w:r>
      <w:r w:rsidR="00B11E1E" w:rsidRPr="00B11E1E">
        <w:t xml:space="preserve"> Veteran Business Enterprise, Veteran Business Enterprise, Small Business Concern, </w:t>
      </w:r>
      <w:r w:rsidR="00825D26">
        <w:t xml:space="preserve">or Other. </w:t>
      </w:r>
      <w:r w:rsidR="000B4879">
        <w:t>Bidders are encouraged to provide certifications, if</w:t>
      </w:r>
      <w:r w:rsidR="00DF0EBF">
        <w:t xml:space="preserve"> applicable, </w:t>
      </w:r>
      <w:r w:rsidR="00DF0EBF" w:rsidRPr="00143C58">
        <w:t>and</w:t>
      </w:r>
      <w:r w:rsidR="00143C58" w:rsidRPr="00143C58">
        <w:t xml:space="preserve"> to complete Ameren's Supplier Diversity Registration</w:t>
      </w:r>
      <w:r w:rsidR="001D46E3">
        <w:t xml:space="preserve"> at </w:t>
      </w:r>
      <w:hyperlink r:id="rId1" w:history="1">
        <w:r w:rsidR="001D46E3" w:rsidRPr="00BB759D">
          <w:rPr>
            <w:rStyle w:val="Hyperlink"/>
          </w:rPr>
          <w:t>https://www.ameren.com/company/business-partners/suppliers/supplier-diversity</w:t>
        </w:r>
      </w:hyperlink>
      <w:r w:rsidR="001D46E3">
        <w:t>.</w:t>
      </w:r>
    </w:p>
  </w:footnote>
  <w:footnote w:id="8">
    <w:p w14:paraId="584AB965" w14:textId="1FCE2B07" w:rsidR="00FC0C1B" w:rsidRDefault="00FC0C1B">
      <w:pPr>
        <w:pStyle w:val="FootnoteText"/>
      </w:pPr>
      <w:r>
        <w:rPr>
          <w:rStyle w:val="FootnoteReference"/>
        </w:rPr>
        <w:footnoteRef/>
      </w:r>
      <w:r>
        <w:t xml:space="preserve"> </w:t>
      </w:r>
      <w:r w:rsidR="009125E8">
        <w:t xml:space="preserve">A budget template </w:t>
      </w:r>
      <w:r w:rsidR="00FB05D1">
        <w:t xml:space="preserve">is provided as Attachment 1. The proposal </w:t>
      </w:r>
      <w:r w:rsidR="00027433">
        <w:t xml:space="preserve">narrative </w:t>
      </w:r>
      <w:r w:rsidR="00FB05D1">
        <w:t xml:space="preserve">should </w:t>
      </w:r>
      <w:r w:rsidR="0090390B">
        <w:t xml:space="preserve">include a </w:t>
      </w:r>
      <w:r w:rsidR="00027433">
        <w:t xml:space="preserve">description of </w:t>
      </w:r>
      <w:r w:rsidR="0090390B">
        <w:t xml:space="preserve">key budget factors considered.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DE0D" w14:textId="07D91592" w:rsidR="0007140E" w:rsidRDefault="0007140E">
    <w:pPr>
      <w:pStyle w:val="Header"/>
    </w:pPr>
  </w:p>
  <w:p w14:paraId="23EB72F0" w14:textId="28943D42" w:rsidR="0007140E" w:rsidRDefault="0007140E">
    <w:pPr>
      <w:pStyle w:val="CM3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E164" w14:textId="2E1D3943" w:rsidR="0007140E" w:rsidRDefault="0007140E">
    <w:pPr>
      <w:pStyle w:val="CM30"/>
    </w:pPr>
  </w:p>
  <w:p w14:paraId="3874896D" w14:textId="7F421150" w:rsidR="0007140E" w:rsidRDefault="0007140E">
    <w:pPr>
      <w:pStyle w:val="CM3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63D5" w14:textId="59FED2BC" w:rsidR="0007140E" w:rsidRDefault="0007140E">
    <w:pPr>
      <w:pStyle w:val="CM30"/>
    </w:pPr>
  </w:p>
  <w:p w14:paraId="6BA7CDF9" w14:textId="6FCCE9BA" w:rsidR="0007140E" w:rsidRDefault="0007140E">
    <w:pPr>
      <w:pStyle w:val="CM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4F25"/>
    <w:multiLevelType w:val="hybridMultilevel"/>
    <w:tmpl w:val="B5F63214"/>
    <w:lvl w:ilvl="0" w:tplc="0E705212">
      <w:start w:val="1"/>
      <w:numFmt w:val="bullet"/>
      <w:pStyle w:val="Bullets-Shor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953C0"/>
    <w:multiLevelType w:val="multilevel"/>
    <w:tmpl w:val="E8AE229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9A53586"/>
    <w:multiLevelType w:val="multilevel"/>
    <w:tmpl w:val="E05A71F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AA76467"/>
    <w:multiLevelType w:val="hybridMultilevel"/>
    <w:tmpl w:val="64AE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F3BD0"/>
    <w:multiLevelType w:val="multilevel"/>
    <w:tmpl w:val="01F099C2"/>
    <w:lvl w:ilvl="0">
      <w:start w:val="1"/>
      <w:numFmt w:val="decimal"/>
      <w:lvlText w:val="%1."/>
      <w:lvlJc w:val="left"/>
      <w:pPr>
        <w:ind w:left="36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5" w15:restartNumberingAfterBreak="0">
    <w:nsid w:val="0FA305F1"/>
    <w:multiLevelType w:val="multilevel"/>
    <w:tmpl w:val="88F8068A"/>
    <w:lvl w:ilvl="0">
      <w:start w:val="1"/>
      <w:numFmt w:val="decimal"/>
      <w:lvlText w:val="%1."/>
      <w:lvlJc w:val="left"/>
      <w:pPr>
        <w:ind w:left="36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6" w15:restartNumberingAfterBreak="0">
    <w:nsid w:val="11477972"/>
    <w:multiLevelType w:val="hybridMultilevel"/>
    <w:tmpl w:val="43767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61752"/>
    <w:multiLevelType w:val="multilevel"/>
    <w:tmpl w:val="E05A71F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C3C547A"/>
    <w:multiLevelType w:val="hybridMultilevel"/>
    <w:tmpl w:val="E0EE9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75D8F"/>
    <w:multiLevelType w:val="multilevel"/>
    <w:tmpl w:val="A59CDD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6084BE5"/>
    <w:multiLevelType w:val="hybridMultilevel"/>
    <w:tmpl w:val="A8AC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72745"/>
    <w:multiLevelType w:val="hybridMultilevel"/>
    <w:tmpl w:val="507E4C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8673A81"/>
    <w:multiLevelType w:val="multilevel"/>
    <w:tmpl w:val="E05A71F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9322975"/>
    <w:multiLevelType w:val="hybridMultilevel"/>
    <w:tmpl w:val="75FA6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82E48"/>
    <w:multiLevelType w:val="multilevel"/>
    <w:tmpl w:val="A59CDD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CDF0FB2"/>
    <w:multiLevelType w:val="multilevel"/>
    <w:tmpl w:val="E05A71F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D5B2779"/>
    <w:multiLevelType w:val="hybridMultilevel"/>
    <w:tmpl w:val="7E34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56401C"/>
    <w:multiLevelType w:val="hybridMultilevel"/>
    <w:tmpl w:val="5E346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381C7A"/>
    <w:multiLevelType w:val="hybridMultilevel"/>
    <w:tmpl w:val="4858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248E2"/>
    <w:multiLevelType w:val="hybridMultilevel"/>
    <w:tmpl w:val="B1BCE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0E2EEC"/>
    <w:multiLevelType w:val="hybridMultilevel"/>
    <w:tmpl w:val="8496D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927861"/>
    <w:multiLevelType w:val="hybridMultilevel"/>
    <w:tmpl w:val="D304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1B2997"/>
    <w:multiLevelType w:val="hybridMultilevel"/>
    <w:tmpl w:val="8836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5D00E2"/>
    <w:multiLevelType w:val="multilevel"/>
    <w:tmpl w:val="72E06E6A"/>
    <w:lvl w:ilvl="0">
      <w:start w:val="1"/>
      <w:numFmt w:val="decimal"/>
      <w:pStyle w:val="MFPara-Clause"/>
      <w:lvlText w:val="%1."/>
      <w:lvlJc w:val="left"/>
      <w:pPr>
        <w:ind w:left="3240" w:firstLine="0"/>
      </w:pPr>
      <w:rPr>
        <w:rFonts w:hint="default"/>
        <w:color w:val="000000"/>
      </w:rPr>
    </w:lvl>
    <w:lvl w:ilvl="1">
      <w:start w:val="1"/>
      <w:numFmt w:val="decimal"/>
      <w:pStyle w:val="MFParasubclause1"/>
      <w:lvlText w:val="%1.%2"/>
      <w:lvlJc w:val="left"/>
      <w:pPr>
        <w:ind w:left="630" w:firstLine="720"/>
      </w:pPr>
      <w:rPr>
        <w:rFonts w:hint="default"/>
        <w:color w:val="000000"/>
        <w:sz w:val="22"/>
        <w:u w:val="none"/>
      </w:rPr>
    </w:lvl>
    <w:lvl w:ilvl="2">
      <w:start w:val="1"/>
      <w:numFmt w:val="lowerLetter"/>
      <w:pStyle w:val="MFParasubclause2"/>
      <w:lvlText w:val="(%3)"/>
      <w:lvlJc w:val="left"/>
      <w:pPr>
        <w:ind w:left="720" w:firstLine="720"/>
      </w:pPr>
      <w:rPr>
        <w:rFonts w:hint="default"/>
        <w:color w:val="000000"/>
      </w:rPr>
    </w:lvl>
    <w:lvl w:ilvl="3">
      <w:start w:val="1"/>
      <w:numFmt w:val="lowerRoman"/>
      <w:pStyle w:val="MFParasubclause3"/>
      <w:lvlText w:val="(%4)"/>
      <w:lvlJc w:val="left"/>
      <w:pPr>
        <w:ind w:left="1440" w:firstLine="720"/>
      </w:pPr>
      <w:rPr>
        <w:rFonts w:hint="default"/>
        <w:color w:val="000000"/>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3D895F0F"/>
    <w:multiLevelType w:val="hybridMultilevel"/>
    <w:tmpl w:val="391C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0578EF"/>
    <w:multiLevelType w:val="hybridMultilevel"/>
    <w:tmpl w:val="62ACC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633C76"/>
    <w:multiLevelType w:val="hybridMultilevel"/>
    <w:tmpl w:val="84BA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480049"/>
    <w:multiLevelType w:val="multilevel"/>
    <w:tmpl w:val="A66E562E"/>
    <w:lvl w:ilvl="0">
      <w:start w:val="1"/>
      <w:numFmt w:val="decimal"/>
      <w:lvlText w:val="%1."/>
      <w:lvlJc w:val="left"/>
      <w:pPr>
        <w:ind w:left="360" w:hanging="36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8" w15:restartNumberingAfterBreak="0">
    <w:nsid w:val="461D0F4B"/>
    <w:multiLevelType w:val="hybridMultilevel"/>
    <w:tmpl w:val="3A265280"/>
    <w:lvl w:ilvl="0" w:tplc="E878CC0C">
      <w:start w:val="1"/>
      <w:numFmt w:val="bullet"/>
      <w:pStyle w:val="ReportSubtitle"/>
      <w:lvlText w:val=""/>
      <w:lvlJc w:val="left"/>
      <w:pPr>
        <w:tabs>
          <w:tab w:val="num" w:pos="0"/>
        </w:tabs>
        <w:ind w:left="0" w:firstLine="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AF34D7"/>
    <w:multiLevelType w:val="hybridMultilevel"/>
    <w:tmpl w:val="DE062EF8"/>
    <w:lvl w:ilvl="0" w:tplc="85882E6A">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D6E3F"/>
    <w:multiLevelType w:val="hybridMultilevel"/>
    <w:tmpl w:val="482E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351F0D"/>
    <w:multiLevelType w:val="multilevel"/>
    <w:tmpl w:val="C2023F62"/>
    <w:lvl w:ilvl="0">
      <w:start w:val="1"/>
      <w:numFmt w:val="decimal"/>
      <w:pStyle w:val="Article5L1"/>
      <w:suff w:val="nothing"/>
      <w:lvlText w:val="ARTICLE %1"/>
      <w:lvlJc w:val="left"/>
      <w:rPr>
        <w:rFonts w:cs="Times New Roman" w:hint="default"/>
        <w:b/>
        <w:i w:val="0"/>
        <w:caps/>
        <w:smallCaps w:val="0"/>
        <w:color w:val="auto"/>
        <w:u w:val="none"/>
      </w:rPr>
    </w:lvl>
    <w:lvl w:ilvl="1">
      <w:start w:val="1"/>
      <w:numFmt w:val="decimal"/>
      <w:pStyle w:val="Article5L2"/>
      <w:isLgl/>
      <w:lvlText w:val="%1.%2"/>
      <w:lvlJc w:val="left"/>
      <w:pPr>
        <w:tabs>
          <w:tab w:val="num" w:pos="1980"/>
        </w:tabs>
        <w:ind w:firstLine="720"/>
      </w:pPr>
      <w:rPr>
        <w:rFonts w:ascii="Times New Roman" w:hAnsi="Times New Roman" w:cs="Times New Roman" w:hint="default"/>
        <w:b/>
        <w:i w:val="0"/>
        <w:caps w:val="0"/>
        <w:color w:val="auto"/>
        <w:u w:val="none"/>
      </w:rPr>
    </w:lvl>
    <w:lvl w:ilvl="2">
      <w:start w:val="1"/>
      <w:numFmt w:val="decimal"/>
      <w:pStyle w:val="Article5L3"/>
      <w:isLgl/>
      <w:lvlText w:val="%1.%2.%3"/>
      <w:lvlJc w:val="left"/>
      <w:pPr>
        <w:tabs>
          <w:tab w:val="num" w:pos="2562"/>
        </w:tabs>
        <w:ind w:left="776" w:firstLine="720"/>
      </w:pPr>
      <w:rPr>
        <w:rFonts w:ascii="Times New Roman" w:hAnsi="Times New Roman" w:cs="Times New Roman" w:hint="default"/>
        <w:b w:val="0"/>
        <w:i w:val="0"/>
        <w:caps w:val="0"/>
        <w:color w:val="auto"/>
        <w:u w:val="none"/>
      </w:rPr>
    </w:lvl>
    <w:lvl w:ilvl="3">
      <w:start w:val="1"/>
      <w:numFmt w:val="decimal"/>
      <w:pStyle w:val="Article5L4"/>
      <w:isLgl/>
      <w:lvlText w:val="%1.%2.%3.%4"/>
      <w:lvlJc w:val="left"/>
      <w:pPr>
        <w:tabs>
          <w:tab w:val="num" w:pos="3170"/>
        </w:tabs>
        <w:ind w:left="1498" w:firstLine="748"/>
      </w:pPr>
      <w:rPr>
        <w:rFonts w:ascii="Times New Roman" w:hAnsi="Times New Roman" w:cs="Times New Roman" w:hint="default"/>
        <w:b w:val="0"/>
        <w:i w:val="0"/>
        <w:caps w:val="0"/>
        <w:color w:val="auto"/>
        <w:u w:val="none"/>
      </w:rPr>
    </w:lvl>
    <w:lvl w:ilvl="4">
      <w:start w:val="1"/>
      <w:numFmt w:val="decimal"/>
      <w:pStyle w:val="Article5L5"/>
      <w:isLgl/>
      <w:suff w:val="nothing"/>
      <w:lvlText w:val="%1.%2.%3.%4.%5"/>
      <w:lvlJc w:val="left"/>
      <w:pPr>
        <w:ind w:left="2160" w:firstLine="720"/>
      </w:pPr>
      <w:rPr>
        <w:rFonts w:ascii="Times New Roman" w:hAnsi="Times New Roman" w:cs="Times New Roman" w:hint="default"/>
        <w:b w:val="0"/>
        <w:i w:val="0"/>
        <w:caps w:val="0"/>
        <w:color w:val="auto"/>
        <w:u w:val="none"/>
      </w:rPr>
    </w:lvl>
    <w:lvl w:ilvl="5">
      <w:start w:val="1"/>
      <w:numFmt w:val="lowerLetter"/>
      <w:pStyle w:val="Article5L6"/>
      <w:lvlText w:val="(%6)"/>
      <w:lvlJc w:val="left"/>
      <w:pPr>
        <w:tabs>
          <w:tab w:val="num" w:pos="5040"/>
        </w:tabs>
      </w:pPr>
      <w:rPr>
        <w:rFonts w:cs="Times New Roman" w:hint="default"/>
        <w:b w:val="0"/>
        <w:i w:val="0"/>
        <w:caps w:val="0"/>
        <w:color w:val="auto"/>
        <w:u w:val="none"/>
      </w:rPr>
    </w:lvl>
    <w:lvl w:ilvl="6">
      <w:start w:val="1"/>
      <w:numFmt w:val="lowerRoman"/>
      <w:pStyle w:val="Article5L7"/>
      <w:lvlText w:val="(%7)"/>
      <w:lvlJc w:val="left"/>
      <w:pPr>
        <w:tabs>
          <w:tab w:val="num" w:pos="5760"/>
        </w:tabs>
      </w:pPr>
      <w:rPr>
        <w:rFonts w:cs="Times New Roman" w:hint="default"/>
        <w:b w:val="0"/>
        <w:i w:val="0"/>
        <w:caps w:val="0"/>
        <w:color w:val="auto"/>
        <w:u w:val="none"/>
      </w:rPr>
    </w:lvl>
    <w:lvl w:ilvl="7">
      <w:start w:val="1"/>
      <w:numFmt w:val="decimal"/>
      <w:pStyle w:val="Article5L8"/>
      <w:lvlText w:val="(%8)"/>
      <w:lvlJc w:val="left"/>
      <w:pPr>
        <w:tabs>
          <w:tab w:val="num" w:pos="6480"/>
        </w:tabs>
      </w:pPr>
      <w:rPr>
        <w:rFonts w:cs="Times New Roman" w:hint="default"/>
        <w:b w:val="0"/>
        <w:i w:val="0"/>
        <w:caps w:val="0"/>
        <w:color w:val="auto"/>
        <w:u w:val="none"/>
      </w:rPr>
    </w:lvl>
    <w:lvl w:ilvl="8">
      <w:start w:val="1"/>
      <w:numFmt w:val="none"/>
      <w:suff w:val="nothing"/>
      <w:lvlText w:val=""/>
      <w:lvlJc w:val="left"/>
      <w:rPr>
        <w:rFonts w:cs="Times New Roman" w:hint="default"/>
        <w:b w:val="0"/>
        <w:i w:val="0"/>
        <w:caps w:val="0"/>
        <w:u w:val="none"/>
      </w:rPr>
    </w:lvl>
  </w:abstractNum>
  <w:abstractNum w:abstractNumId="32" w15:restartNumberingAfterBreak="0">
    <w:nsid w:val="550D11FE"/>
    <w:multiLevelType w:val="multilevel"/>
    <w:tmpl w:val="01F099C2"/>
    <w:lvl w:ilvl="0">
      <w:start w:val="1"/>
      <w:numFmt w:val="decimal"/>
      <w:lvlText w:val="%1."/>
      <w:lvlJc w:val="left"/>
      <w:pPr>
        <w:ind w:left="36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33" w15:restartNumberingAfterBreak="0">
    <w:nsid w:val="5696046D"/>
    <w:multiLevelType w:val="hybridMultilevel"/>
    <w:tmpl w:val="01DCAC9A"/>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6A12B0D"/>
    <w:multiLevelType w:val="hybridMultilevel"/>
    <w:tmpl w:val="95E88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0E2DD3"/>
    <w:multiLevelType w:val="hybridMultilevel"/>
    <w:tmpl w:val="618EF9B4"/>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36" w15:restartNumberingAfterBreak="0">
    <w:nsid w:val="6C026937"/>
    <w:multiLevelType w:val="hybridMultilevel"/>
    <w:tmpl w:val="666E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15DD0"/>
    <w:multiLevelType w:val="multilevel"/>
    <w:tmpl w:val="88F8068A"/>
    <w:lvl w:ilvl="0">
      <w:start w:val="1"/>
      <w:numFmt w:val="decimal"/>
      <w:lvlText w:val="%1."/>
      <w:lvlJc w:val="left"/>
      <w:pPr>
        <w:ind w:left="36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38" w15:restartNumberingAfterBreak="0">
    <w:nsid w:val="6E0A442D"/>
    <w:multiLevelType w:val="hybridMultilevel"/>
    <w:tmpl w:val="590A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FF556D"/>
    <w:multiLevelType w:val="multilevel"/>
    <w:tmpl w:val="E05A71F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70F472B"/>
    <w:multiLevelType w:val="hybridMultilevel"/>
    <w:tmpl w:val="C66EE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580A2B"/>
    <w:multiLevelType w:val="hybridMultilevel"/>
    <w:tmpl w:val="7A7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E1057B"/>
    <w:multiLevelType w:val="multilevel"/>
    <w:tmpl w:val="EE18C532"/>
    <w:lvl w:ilvl="0">
      <w:start w:val="1"/>
      <w:numFmt w:val="decimal"/>
      <w:lvlText w:val="%1."/>
      <w:lvlJc w:val="left"/>
      <w:pPr>
        <w:ind w:left="864" w:hanging="432"/>
      </w:pPr>
      <w:rPr>
        <w:rFonts w:hint="default"/>
        <w:sz w:val="28"/>
        <w:szCs w:val="28"/>
      </w:rPr>
    </w:lvl>
    <w:lvl w:ilvl="1">
      <w:start w:val="1"/>
      <w:numFmt w:val="decimal"/>
      <w:lvlText w:val="%1.%2"/>
      <w:lvlJc w:val="left"/>
      <w:pPr>
        <w:ind w:left="1296" w:hanging="576"/>
      </w:pPr>
      <w:rPr>
        <w:rFonts w:hint="default"/>
        <w:b/>
      </w:rPr>
    </w:lvl>
    <w:lvl w:ilvl="2">
      <w:start w:val="1"/>
      <w:numFmt w:val="decimal"/>
      <w:lvlText w:val="%1.%2.%3"/>
      <w:lvlJc w:val="left"/>
      <w:pPr>
        <w:ind w:left="-1098" w:hanging="720"/>
      </w:pPr>
      <w:rPr>
        <w:rFonts w:hint="default"/>
        <w:b/>
      </w:rPr>
    </w:lvl>
    <w:lvl w:ilvl="3">
      <w:start w:val="1"/>
      <w:numFmt w:val="decimal"/>
      <w:lvlText w:val="%1.%2.%3.%4"/>
      <w:lvlJc w:val="left"/>
      <w:pPr>
        <w:ind w:left="-954" w:hanging="864"/>
      </w:pPr>
      <w:rPr>
        <w:rFonts w:hint="default"/>
      </w:rPr>
    </w:lvl>
    <w:lvl w:ilvl="4">
      <w:start w:val="1"/>
      <w:numFmt w:val="decimal"/>
      <w:lvlText w:val="%1.%2.%3.%4.%5"/>
      <w:lvlJc w:val="left"/>
      <w:pPr>
        <w:ind w:left="-810" w:hanging="1008"/>
      </w:pPr>
      <w:rPr>
        <w:rFonts w:hint="default"/>
      </w:rPr>
    </w:lvl>
    <w:lvl w:ilvl="5">
      <w:start w:val="1"/>
      <w:numFmt w:val="decimal"/>
      <w:lvlText w:val="%1.%2.%3.%4.%5.%6"/>
      <w:lvlJc w:val="left"/>
      <w:pPr>
        <w:ind w:left="-666" w:hanging="1152"/>
      </w:pPr>
      <w:rPr>
        <w:rFonts w:hint="default"/>
      </w:rPr>
    </w:lvl>
    <w:lvl w:ilvl="6">
      <w:start w:val="1"/>
      <w:numFmt w:val="decimal"/>
      <w:lvlText w:val="%1.%2.%3.%4.%5.%6.%7"/>
      <w:lvlJc w:val="left"/>
      <w:pPr>
        <w:ind w:left="-522" w:hanging="1296"/>
      </w:pPr>
      <w:rPr>
        <w:rFonts w:hint="default"/>
      </w:rPr>
    </w:lvl>
    <w:lvl w:ilvl="7">
      <w:start w:val="1"/>
      <w:numFmt w:val="decimal"/>
      <w:lvlText w:val="%1.%2.%3.%4.%5.%6.%7.%8"/>
      <w:lvlJc w:val="left"/>
      <w:pPr>
        <w:ind w:left="-378" w:hanging="1440"/>
      </w:pPr>
      <w:rPr>
        <w:rFonts w:hint="default"/>
      </w:rPr>
    </w:lvl>
    <w:lvl w:ilvl="8">
      <w:start w:val="1"/>
      <w:numFmt w:val="decimal"/>
      <w:lvlText w:val="%1.%2.%3.%4.%5.%6.%7.%8.%9"/>
      <w:lvlJc w:val="left"/>
      <w:pPr>
        <w:ind w:left="-234" w:hanging="1584"/>
      </w:pPr>
      <w:rPr>
        <w:rFonts w:hint="default"/>
      </w:rPr>
    </w:lvl>
  </w:abstractNum>
  <w:num w:numId="1" w16cid:durableId="1900820275">
    <w:abstractNumId w:val="28"/>
  </w:num>
  <w:num w:numId="2" w16cid:durableId="1644503429">
    <w:abstractNumId w:val="25"/>
  </w:num>
  <w:num w:numId="3" w16cid:durableId="638809013">
    <w:abstractNumId w:val="6"/>
  </w:num>
  <w:num w:numId="4" w16cid:durableId="166478133">
    <w:abstractNumId w:val="16"/>
  </w:num>
  <w:num w:numId="5" w16cid:durableId="1343430881">
    <w:abstractNumId w:val="18"/>
  </w:num>
  <w:num w:numId="6" w16cid:durableId="1508210804">
    <w:abstractNumId w:val="38"/>
  </w:num>
  <w:num w:numId="7" w16cid:durableId="1159077292">
    <w:abstractNumId w:val="17"/>
  </w:num>
  <w:num w:numId="8" w16cid:durableId="905993119">
    <w:abstractNumId w:val="13"/>
  </w:num>
  <w:num w:numId="9" w16cid:durableId="1778405286">
    <w:abstractNumId w:val="35"/>
  </w:num>
  <w:num w:numId="10" w16cid:durableId="255092208">
    <w:abstractNumId w:val="21"/>
  </w:num>
  <w:num w:numId="11" w16cid:durableId="485442466">
    <w:abstractNumId w:val="41"/>
  </w:num>
  <w:num w:numId="12" w16cid:durableId="1721829569">
    <w:abstractNumId w:val="30"/>
  </w:num>
  <w:num w:numId="13" w16cid:durableId="687564318">
    <w:abstractNumId w:val="34"/>
  </w:num>
  <w:num w:numId="14" w16cid:durableId="185600776">
    <w:abstractNumId w:val="3"/>
  </w:num>
  <w:num w:numId="15" w16cid:durableId="957370626">
    <w:abstractNumId w:val="22"/>
  </w:num>
  <w:num w:numId="16" w16cid:durableId="482042266">
    <w:abstractNumId w:val="0"/>
  </w:num>
  <w:num w:numId="17" w16cid:durableId="1484929569">
    <w:abstractNumId w:val="33"/>
  </w:num>
  <w:num w:numId="18" w16cid:durableId="620653142">
    <w:abstractNumId w:val="26"/>
  </w:num>
  <w:num w:numId="19" w16cid:durableId="78529809">
    <w:abstractNumId w:val="8"/>
  </w:num>
  <w:num w:numId="20" w16cid:durableId="1471291941">
    <w:abstractNumId w:val="40"/>
  </w:num>
  <w:num w:numId="21" w16cid:durableId="839657350">
    <w:abstractNumId w:val="10"/>
  </w:num>
  <w:num w:numId="22" w16cid:durableId="849835047">
    <w:abstractNumId w:val="19"/>
  </w:num>
  <w:num w:numId="23" w16cid:durableId="1674801217">
    <w:abstractNumId w:val="31"/>
  </w:num>
  <w:num w:numId="24" w16cid:durableId="1902255634">
    <w:abstractNumId w:val="23"/>
  </w:num>
  <w:num w:numId="25" w16cid:durableId="330301986">
    <w:abstractNumId w:val="24"/>
  </w:num>
  <w:num w:numId="26" w16cid:durableId="300116513">
    <w:abstractNumId w:val="36"/>
  </w:num>
  <w:num w:numId="27" w16cid:durableId="1659264152">
    <w:abstractNumId w:val="20"/>
  </w:num>
  <w:num w:numId="28" w16cid:durableId="1375034701">
    <w:abstractNumId w:val="27"/>
  </w:num>
  <w:num w:numId="29" w16cid:durableId="1500391072">
    <w:abstractNumId w:val="5"/>
  </w:num>
  <w:num w:numId="30" w16cid:durableId="544371601">
    <w:abstractNumId w:val="32"/>
  </w:num>
  <w:num w:numId="31" w16cid:durableId="1818378036">
    <w:abstractNumId w:val="29"/>
  </w:num>
  <w:num w:numId="32" w16cid:durableId="1660574951">
    <w:abstractNumId w:val="29"/>
  </w:num>
  <w:num w:numId="33" w16cid:durableId="1755006193">
    <w:abstractNumId w:val="29"/>
  </w:num>
  <w:num w:numId="34" w16cid:durableId="176162231">
    <w:abstractNumId w:val="4"/>
  </w:num>
  <w:num w:numId="35" w16cid:durableId="173813260">
    <w:abstractNumId w:val="29"/>
  </w:num>
  <w:num w:numId="36" w16cid:durableId="1240291874">
    <w:abstractNumId w:val="37"/>
  </w:num>
  <w:num w:numId="37" w16cid:durableId="2075006782">
    <w:abstractNumId w:val="9"/>
  </w:num>
  <w:num w:numId="38" w16cid:durableId="1697460345">
    <w:abstractNumId w:val="12"/>
  </w:num>
  <w:num w:numId="39" w16cid:durableId="508450873">
    <w:abstractNumId w:val="29"/>
  </w:num>
  <w:num w:numId="40" w16cid:durableId="1973709323">
    <w:abstractNumId w:val="29"/>
  </w:num>
  <w:num w:numId="41" w16cid:durableId="477573511">
    <w:abstractNumId w:val="42"/>
  </w:num>
  <w:num w:numId="42" w16cid:durableId="447356929">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16012296">
    <w:abstractNumId w:val="14"/>
  </w:num>
  <w:num w:numId="44" w16cid:durableId="613439702">
    <w:abstractNumId w:val="2"/>
  </w:num>
  <w:num w:numId="45" w16cid:durableId="735592170">
    <w:abstractNumId w:val="7"/>
  </w:num>
  <w:num w:numId="46" w16cid:durableId="1462771466">
    <w:abstractNumId w:val="15"/>
  </w:num>
  <w:num w:numId="47" w16cid:durableId="1362903113">
    <w:abstractNumId w:val="1"/>
  </w:num>
  <w:num w:numId="48" w16cid:durableId="1954509668">
    <w:abstractNumId w:val="39"/>
  </w:num>
  <w:num w:numId="49" w16cid:durableId="185682022">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readOnly" w:enforcement="1" w:cryptProviderType="rsaAES" w:cryptAlgorithmClass="hash" w:cryptAlgorithmType="typeAny" w:cryptAlgorithmSid="14" w:cryptSpinCount="100000" w:hash="0It9jlt1hdpuZjB7OPdv1EYt6+tzOlDqtmTo4uUKYB49YpdbWl/SP10oQ+KM+AcCteJIWHbtQZZPB5CMdC4XIQ==" w:salt="U8KoBDdFlRYvdR8jaP6Dh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36D"/>
    <w:rsid w:val="00005D68"/>
    <w:rsid w:val="00006387"/>
    <w:rsid w:val="00015929"/>
    <w:rsid w:val="00020C39"/>
    <w:rsid w:val="00022161"/>
    <w:rsid w:val="0002316E"/>
    <w:rsid w:val="00027433"/>
    <w:rsid w:val="00033A66"/>
    <w:rsid w:val="000343D5"/>
    <w:rsid w:val="00037012"/>
    <w:rsid w:val="00037ADC"/>
    <w:rsid w:val="00037B73"/>
    <w:rsid w:val="000453B7"/>
    <w:rsid w:val="00045F76"/>
    <w:rsid w:val="00047660"/>
    <w:rsid w:val="000525EC"/>
    <w:rsid w:val="000556B7"/>
    <w:rsid w:val="00055FE1"/>
    <w:rsid w:val="00060C53"/>
    <w:rsid w:val="00061564"/>
    <w:rsid w:val="00065BCB"/>
    <w:rsid w:val="000712EC"/>
    <w:rsid w:val="0007140E"/>
    <w:rsid w:val="00071784"/>
    <w:rsid w:val="00074C16"/>
    <w:rsid w:val="00075285"/>
    <w:rsid w:val="00075BDA"/>
    <w:rsid w:val="0007688E"/>
    <w:rsid w:val="00080E4D"/>
    <w:rsid w:val="00094E77"/>
    <w:rsid w:val="00095007"/>
    <w:rsid w:val="000A046F"/>
    <w:rsid w:val="000A125C"/>
    <w:rsid w:val="000A2758"/>
    <w:rsid w:val="000B0E59"/>
    <w:rsid w:val="000B4879"/>
    <w:rsid w:val="000C5262"/>
    <w:rsid w:val="000D2418"/>
    <w:rsid w:val="000D26F0"/>
    <w:rsid w:val="000D4038"/>
    <w:rsid w:val="000E0107"/>
    <w:rsid w:val="000F001B"/>
    <w:rsid w:val="000F57E8"/>
    <w:rsid w:val="000F64A5"/>
    <w:rsid w:val="000F7AEE"/>
    <w:rsid w:val="000F7F06"/>
    <w:rsid w:val="001008CF"/>
    <w:rsid w:val="0010770A"/>
    <w:rsid w:val="00110996"/>
    <w:rsid w:val="00116745"/>
    <w:rsid w:val="00121723"/>
    <w:rsid w:val="00121735"/>
    <w:rsid w:val="00122204"/>
    <w:rsid w:val="001225A2"/>
    <w:rsid w:val="00122F4F"/>
    <w:rsid w:val="0012702D"/>
    <w:rsid w:val="00127EFE"/>
    <w:rsid w:val="00134094"/>
    <w:rsid w:val="001361CF"/>
    <w:rsid w:val="00136297"/>
    <w:rsid w:val="00140B51"/>
    <w:rsid w:val="001416E6"/>
    <w:rsid w:val="00142DB6"/>
    <w:rsid w:val="00143C58"/>
    <w:rsid w:val="00151B7C"/>
    <w:rsid w:val="0015205F"/>
    <w:rsid w:val="00153089"/>
    <w:rsid w:val="00154B07"/>
    <w:rsid w:val="001617E6"/>
    <w:rsid w:val="0016194F"/>
    <w:rsid w:val="001627AB"/>
    <w:rsid w:val="00163B6B"/>
    <w:rsid w:val="001645A6"/>
    <w:rsid w:val="00166445"/>
    <w:rsid w:val="001716CB"/>
    <w:rsid w:val="00180F7D"/>
    <w:rsid w:val="0018222D"/>
    <w:rsid w:val="00190B52"/>
    <w:rsid w:val="00191462"/>
    <w:rsid w:val="00192304"/>
    <w:rsid w:val="00193870"/>
    <w:rsid w:val="001A2F79"/>
    <w:rsid w:val="001A4349"/>
    <w:rsid w:val="001A7598"/>
    <w:rsid w:val="001B3DF7"/>
    <w:rsid w:val="001D27F4"/>
    <w:rsid w:val="001D336A"/>
    <w:rsid w:val="001D3BAE"/>
    <w:rsid w:val="001D46A8"/>
    <w:rsid w:val="001D46E3"/>
    <w:rsid w:val="001D515E"/>
    <w:rsid w:val="001D5419"/>
    <w:rsid w:val="001E2422"/>
    <w:rsid w:val="001E78DB"/>
    <w:rsid w:val="001F3012"/>
    <w:rsid w:val="001F35D7"/>
    <w:rsid w:val="001F7BA6"/>
    <w:rsid w:val="00213A76"/>
    <w:rsid w:val="00216F7F"/>
    <w:rsid w:val="0022149E"/>
    <w:rsid w:val="00226421"/>
    <w:rsid w:val="00233781"/>
    <w:rsid w:val="0023440C"/>
    <w:rsid w:val="002347EA"/>
    <w:rsid w:val="0024386D"/>
    <w:rsid w:val="002462B3"/>
    <w:rsid w:val="002514CD"/>
    <w:rsid w:val="00252E62"/>
    <w:rsid w:val="00257718"/>
    <w:rsid w:val="002617A8"/>
    <w:rsid w:val="0026189C"/>
    <w:rsid w:val="00264603"/>
    <w:rsid w:val="002675DA"/>
    <w:rsid w:val="00271CD9"/>
    <w:rsid w:val="00276AAD"/>
    <w:rsid w:val="00281F28"/>
    <w:rsid w:val="00284383"/>
    <w:rsid w:val="00292FEB"/>
    <w:rsid w:val="00293E8D"/>
    <w:rsid w:val="00294EBD"/>
    <w:rsid w:val="002A1226"/>
    <w:rsid w:val="002A2C47"/>
    <w:rsid w:val="002A2D8B"/>
    <w:rsid w:val="002A474D"/>
    <w:rsid w:val="002A5717"/>
    <w:rsid w:val="002B1993"/>
    <w:rsid w:val="002C1856"/>
    <w:rsid w:val="002D6918"/>
    <w:rsid w:val="002D6B8A"/>
    <w:rsid w:val="002D760E"/>
    <w:rsid w:val="002F0E66"/>
    <w:rsid w:val="002F138C"/>
    <w:rsid w:val="003071DF"/>
    <w:rsid w:val="00315B39"/>
    <w:rsid w:val="00323E7F"/>
    <w:rsid w:val="00325258"/>
    <w:rsid w:val="00335DCF"/>
    <w:rsid w:val="003446CC"/>
    <w:rsid w:val="00351EBD"/>
    <w:rsid w:val="0035259C"/>
    <w:rsid w:val="00361046"/>
    <w:rsid w:val="003806CF"/>
    <w:rsid w:val="00383CCD"/>
    <w:rsid w:val="00385ED6"/>
    <w:rsid w:val="00393F18"/>
    <w:rsid w:val="003A1403"/>
    <w:rsid w:val="003A2293"/>
    <w:rsid w:val="003A33A6"/>
    <w:rsid w:val="003A5B22"/>
    <w:rsid w:val="003A7660"/>
    <w:rsid w:val="003B13BD"/>
    <w:rsid w:val="003B2A1C"/>
    <w:rsid w:val="003B4830"/>
    <w:rsid w:val="003B4E96"/>
    <w:rsid w:val="003B4F05"/>
    <w:rsid w:val="003B7BCA"/>
    <w:rsid w:val="003C0B2B"/>
    <w:rsid w:val="003C0D09"/>
    <w:rsid w:val="003C0D58"/>
    <w:rsid w:val="003C2990"/>
    <w:rsid w:val="003C611A"/>
    <w:rsid w:val="003C6DBA"/>
    <w:rsid w:val="003D1CF7"/>
    <w:rsid w:val="003D7939"/>
    <w:rsid w:val="003E4B54"/>
    <w:rsid w:val="003F1CF7"/>
    <w:rsid w:val="003F478D"/>
    <w:rsid w:val="003F598F"/>
    <w:rsid w:val="003F66CE"/>
    <w:rsid w:val="003F750B"/>
    <w:rsid w:val="004001A4"/>
    <w:rsid w:val="00402EEF"/>
    <w:rsid w:val="00403DD7"/>
    <w:rsid w:val="00403E2A"/>
    <w:rsid w:val="004145DB"/>
    <w:rsid w:val="004231EC"/>
    <w:rsid w:val="004240A1"/>
    <w:rsid w:val="00424D4F"/>
    <w:rsid w:val="00425692"/>
    <w:rsid w:val="00425E14"/>
    <w:rsid w:val="00426D9F"/>
    <w:rsid w:val="0042718F"/>
    <w:rsid w:val="004322F9"/>
    <w:rsid w:val="00433431"/>
    <w:rsid w:val="00441352"/>
    <w:rsid w:val="004428AE"/>
    <w:rsid w:val="00444BD0"/>
    <w:rsid w:val="00454A40"/>
    <w:rsid w:val="00456F31"/>
    <w:rsid w:val="00466F2D"/>
    <w:rsid w:val="00467267"/>
    <w:rsid w:val="00473090"/>
    <w:rsid w:val="0047348F"/>
    <w:rsid w:val="00474581"/>
    <w:rsid w:val="00475C84"/>
    <w:rsid w:val="00475E4A"/>
    <w:rsid w:val="00485ABB"/>
    <w:rsid w:val="00490395"/>
    <w:rsid w:val="00490AF3"/>
    <w:rsid w:val="00491B68"/>
    <w:rsid w:val="0049676F"/>
    <w:rsid w:val="00497684"/>
    <w:rsid w:val="004A09B5"/>
    <w:rsid w:val="004A2D8F"/>
    <w:rsid w:val="004A4CCD"/>
    <w:rsid w:val="004B58EB"/>
    <w:rsid w:val="004B6F31"/>
    <w:rsid w:val="004C5FEB"/>
    <w:rsid w:val="004C62B2"/>
    <w:rsid w:val="004C64DB"/>
    <w:rsid w:val="004D05C8"/>
    <w:rsid w:val="004D3719"/>
    <w:rsid w:val="004D57C3"/>
    <w:rsid w:val="004E6FA0"/>
    <w:rsid w:val="004F24FF"/>
    <w:rsid w:val="004F2B2F"/>
    <w:rsid w:val="004F3FFB"/>
    <w:rsid w:val="00503AE8"/>
    <w:rsid w:val="00505362"/>
    <w:rsid w:val="00506867"/>
    <w:rsid w:val="00516655"/>
    <w:rsid w:val="005216F8"/>
    <w:rsid w:val="0052607F"/>
    <w:rsid w:val="00526FF5"/>
    <w:rsid w:val="00527FCD"/>
    <w:rsid w:val="00533F93"/>
    <w:rsid w:val="0053527E"/>
    <w:rsid w:val="0053610C"/>
    <w:rsid w:val="00536DF8"/>
    <w:rsid w:val="00543D6A"/>
    <w:rsid w:val="005477C9"/>
    <w:rsid w:val="00563D1C"/>
    <w:rsid w:val="00564B6F"/>
    <w:rsid w:val="00573B90"/>
    <w:rsid w:val="00576A75"/>
    <w:rsid w:val="0057770F"/>
    <w:rsid w:val="00577A4B"/>
    <w:rsid w:val="00584B9E"/>
    <w:rsid w:val="00586DE3"/>
    <w:rsid w:val="0058716B"/>
    <w:rsid w:val="00591EC0"/>
    <w:rsid w:val="00594D25"/>
    <w:rsid w:val="005A3480"/>
    <w:rsid w:val="005B1CCA"/>
    <w:rsid w:val="005C06E0"/>
    <w:rsid w:val="005C1A05"/>
    <w:rsid w:val="005C54DA"/>
    <w:rsid w:val="005C6C99"/>
    <w:rsid w:val="005C6EF1"/>
    <w:rsid w:val="005D0B2E"/>
    <w:rsid w:val="005D11C2"/>
    <w:rsid w:val="005D3B0B"/>
    <w:rsid w:val="005D6653"/>
    <w:rsid w:val="005D74F5"/>
    <w:rsid w:val="005E4335"/>
    <w:rsid w:val="005E6D40"/>
    <w:rsid w:val="005E7406"/>
    <w:rsid w:val="005F0695"/>
    <w:rsid w:val="005F4997"/>
    <w:rsid w:val="005F5F3C"/>
    <w:rsid w:val="005F6945"/>
    <w:rsid w:val="005F6F1F"/>
    <w:rsid w:val="00600290"/>
    <w:rsid w:val="006003F3"/>
    <w:rsid w:val="0060664B"/>
    <w:rsid w:val="006070AB"/>
    <w:rsid w:val="00612D4E"/>
    <w:rsid w:val="00614938"/>
    <w:rsid w:val="00615FA7"/>
    <w:rsid w:val="00620ACE"/>
    <w:rsid w:val="00627423"/>
    <w:rsid w:val="00633DC6"/>
    <w:rsid w:val="0063468A"/>
    <w:rsid w:val="00643E39"/>
    <w:rsid w:val="00644675"/>
    <w:rsid w:val="006509E3"/>
    <w:rsid w:val="006526AE"/>
    <w:rsid w:val="00655B7E"/>
    <w:rsid w:val="006579F4"/>
    <w:rsid w:val="00665808"/>
    <w:rsid w:val="00681A14"/>
    <w:rsid w:val="00684099"/>
    <w:rsid w:val="00685690"/>
    <w:rsid w:val="0069067C"/>
    <w:rsid w:val="0069238A"/>
    <w:rsid w:val="006952E4"/>
    <w:rsid w:val="006A1326"/>
    <w:rsid w:val="006A430B"/>
    <w:rsid w:val="006A7971"/>
    <w:rsid w:val="006B52CE"/>
    <w:rsid w:val="006B6D29"/>
    <w:rsid w:val="006C27B4"/>
    <w:rsid w:val="006D11DD"/>
    <w:rsid w:val="006D4B49"/>
    <w:rsid w:val="006E2355"/>
    <w:rsid w:val="006E6185"/>
    <w:rsid w:val="006F1DD6"/>
    <w:rsid w:val="006F373C"/>
    <w:rsid w:val="006F60A6"/>
    <w:rsid w:val="006F6FD6"/>
    <w:rsid w:val="00700E64"/>
    <w:rsid w:val="00701589"/>
    <w:rsid w:val="00702E38"/>
    <w:rsid w:val="007047E4"/>
    <w:rsid w:val="007068DB"/>
    <w:rsid w:val="00713B24"/>
    <w:rsid w:val="007219D9"/>
    <w:rsid w:val="00726707"/>
    <w:rsid w:val="00727D75"/>
    <w:rsid w:val="007300BD"/>
    <w:rsid w:val="007323AD"/>
    <w:rsid w:val="007352F4"/>
    <w:rsid w:val="0073537A"/>
    <w:rsid w:val="00736925"/>
    <w:rsid w:val="00737674"/>
    <w:rsid w:val="00740D59"/>
    <w:rsid w:val="00743C60"/>
    <w:rsid w:val="00750ECD"/>
    <w:rsid w:val="00751B0E"/>
    <w:rsid w:val="0076092A"/>
    <w:rsid w:val="00762567"/>
    <w:rsid w:val="00774E13"/>
    <w:rsid w:val="00783861"/>
    <w:rsid w:val="00792BC7"/>
    <w:rsid w:val="00795A9D"/>
    <w:rsid w:val="007A00A8"/>
    <w:rsid w:val="007A4448"/>
    <w:rsid w:val="007A6971"/>
    <w:rsid w:val="007B1342"/>
    <w:rsid w:val="007B1A03"/>
    <w:rsid w:val="007C08AD"/>
    <w:rsid w:val="007C1614"/>
    <w:rsid w:val="007C1F31"/>
    <w:rsid w:val="007C4CAF"/>
    <w:rsid w:val="007C4E24"/>
    <w:rsid w:val="007D5589"/>
    <w:rsid w:val="007E15D8"/>
    <w:rsid w:val="007E164D"/>
    <w:rsid w:val="007E2354"/>
    <w:rsid w:val="007E30DF"/>
    <w:rsid w:val="007E42FF"/>
    <w:rsid w:val="007F1F33"/>
    <w:rsid w:val="007F7CAF"/>
    <w:rsid w:val="00807C6A"/>
    <w:rsid w:val="00810C8E"/>
    <w:rsid w:val="00811ED2"/>
    <w:rsid w:val="0081499E"/>
    <w:rsid w:val="00815D40"/>
    <w:rsid w:val="00817C8C"/>
    <w:rsid w:val="00823004"/>
    <w:rsid w:val="00824672"/>
    <w:rsid w:val="00825D26"/>
    <w:rsid w:val="00837A46"/>
    <w:rsid w:val="00842269"/>
    <w:rsid w:val="008433F1"/>
    <w:rsid w:val="00847F44"/>
    <w:rsid w:val="00850663"/>
    <w:rsid w:val="008551D6"/>
    <w:rsid w:val="00855B3B"/>
    <w:rsid w:val="00856120"/>
    <w:rsid w:val="00856763"/>
    <w:rsid w:val="008613EE"/>
    <w:rsid w:val="00861D2D"/>
    <w:rsid w:val="00865FAB"/>
    <w:rsid w:val="00866671"/>
    <w:rsid w:val="008668DC"/>
    <w:rsid w:val="00867B44"/>
    <w:rsid w:val="00871A97"/>
    <w:rsid w:val="00872D54"/>
    <w:rsid w:val="0087736D"/>
    <w:rsid w:val="008777AA"/>
    <w:rsid w:val="0088302A"/>
    <w:rsid w:val="00885D3F"/>
    <w:rsid w:val="008867AA"/>
    <w:rsid w:val="00886D5B"/>
    <w:rsid w:val="00887C5A"/>
    <w:rsid w:val="00894FDA"/>
    <w:rsid w:val="008A0BD1"/>
    <w:rsid w:val="008A0EE1"/>
    <w:rsid w:val="008A2337"/>
    <w:rsid w:val="008A2AE7"/>
    <w:rsid w:val="008A62AA"/>
    <w:rsid w:val="008A640A"/>
    <w:rsid w:val="008B2C8A"/>
    <w:rsid w:val="008B6D1F"/>
    <w:rsid w:val="008C0897"/>
    <w:rsid w:val="008C1BF3"/>
    <w:rsid w:val="008C2FFC"/>
    <w:rsid w:val="008D0ACB"/>
    <w:rsid w:val="008E1CE4"/>
    <w:rsid w:val="008E287C"/>
    <w:rsid w:val="008E72A6"/>
    <w:rsid w:val="008F2023"/>
    <w:rsid w:val="008F2812"/>
    <w:rsid w:val="008F5EAE"/>
    <w:rsid w:val="0090390B"/>
    <w:rsid w:val="009116FB"/>
    <w:rsid w:val="009125E8"/>
    <w:rsid w:val="00912E6C"/>
    <w:rsid w:val="00914C43"/>
    <w:rsid w:val="0092100D"/>
    <w:rsid w:val="0092308F"/>
    <w:rsid w:val="009240A8"/>
    <w:rsid w:val="00926785"/>
    <w:rsid w:val="00926986"/>
    <w:rsid w:val="009318DB"/>
    <w:rsid w:val="00947442"/>
    <w:rsid w:val="00950DFD"/>
    <w:rsid w:val="00951A3A"/>
    <w:rsid w:val="00953463"/>
    <w:rsid w:val="00954A44"/>
    <w:rsid w:val="00961682"/>
    <w:rsid w:val="00963825"/>
    <w:rsid w:val="00977D52"/>
    <w:rsid w:val="009907C4"/>
    <w:rsid w:val="0099156D"/>
    <w:rsid w:val="00991B07"/>
    <w:rsid w:val="00995407"/>
    <w:rsid w:val="009A3D3F"/>
    <w:rsid w:val="009A75B5"/>
    <w:rsid w:val="009B044D"/>
    <w:rsid w:val="009B7CE2"/>
    <w:rsid w:val="009C24BC"/>
    <w:rsid w:val="009C3302"/>
    <w:rsid w:val="009C3599"/>
    <w:rsid w:val="009C4001"/>
    <w:rsid w:val="009C42C2"/>
    <w:rsid w:val="009D056E"/>
    <w:rsid w:val="009D322E"/>
    <w:rsid w:val="009D3B36"/>
    <w:rsid w:val="009E1CE0"/>
    <w:rsid w:val="009E21D1"/>
    <w:rsid w:val="009E370A"/>
    <w:rsid w:val="009E6E53"/>
    <w:rsid w:val="009E7F70"/>
    <w:rsid w:val="009F27AA"/>
    <w:rsid w:val="009F77D8"/>
    <w:rsid w:val="00A03549"/>
    <w:rsid w:val="00A05573"/>
    <w:rsid w:val="00A20D71"/>
    <w:rsid w:val="00A312CB"/>
    <w:rsid w:val="00A34098"/>
    <w:rsid w:val="00A34C48"/>
    <w:rsid w:val="00A36600"/>
    <w:rsid w:val="00A40976"/>
    <w:rsid w:val="00A4343A"/>
    <w:rsid w:val="00A46A4E"/>
    <w:rsid w:val="00A51416"/>
    <w:rsid w:val="00A52BB5"/>
    <w:rsid w:val="00A60904"/>
    <w:rsid w:val="00A60F45"/>
    <w:rsid w:val="00A64C50"/>
    <w:rsid w:val="00A6646C"/>
    <w:rsid w:val="00A66AD3"/>
    <w:rsid w:val="00A72032"/>
    <w:rsid w:val="00A72344"/>
    <w:rsid w:val="00A765EB"/>
    <w:rsid w:val="00A77E1E"/>
    <w:rsid w:val="00A85345"/>
    <w:rsid w:val="00A975FE"/>
    <w:rsid w:val="00AA0561"/>
    <w:rsid w:val="00AA4FED"/>
    <w:rsid w:val="00AB05A0"/>
    <w:rsid w:val="00AB417E"/>
    <w:rsid w:val="00AB7BD2"/>
    <w:rsid w:val="00AC0093"/>
    <w:rsid w:val="00AC05D6"/>
    <w:rsid w:val="00AC3A98"/>
    <w:rsid w:val="00AC62D0"/>
    <w:rsid w:val="00AC6BC4"/>
    <w:rsid w:val="00AD1680"/>
    <w:rsid w:val="00AD16C9"/>
    <w:rsid w:val="00AD71BA"/>
    <w:rsid w:val="00AD7CF5"/>
    <w:rsid w:val="00AE20B6"/>
    <w:rsid w:val="00AE3C35"/>
    <w:rsid w:val="00AF5402"/>
    <w:rsid w:val="00AF6CF0"/>
    <w:rsid w:val="00B00F5E"/>
    <w:rsid w:val="00B0769B"/>
    <w:rsid w:val="00B07C47"/>
    <w:rsid w:val="00B10525"/>
    <w:rsid w:val="00B11E1E"/>
    <w:rsid w:val="00B1216F"/>
    <w:rsid w:val="00B13185"/>
    <w:rsid w:val="00B139C2"/>
    <w:rsid w:val="00B1626C"/>
    <w:rsid w:val="00B23502"/>
    <w:rsid w:val="00B31E1C"/>
    <w:rsid w:val="00B40E2E"/>
    <w:rsid w:val="00B410C9"/>
    <w:rsid w:val="00B44AFD"/>
    <w:rsid w:val="00B45B76"/>
    <w:rsid w:val="00B461C6"/>
    <w:rsid w:val="00B51FCA"/>
    <w:rsid w:val="00B55FA6"/>
    <w:rsid w:val="00B57427"/>
    <w:rsid w:val="00B576DA"/>
    <w:rsid w:val="00B67B70"/>
    <w:rsid w:val="00B70654"/>
    <w:rsid w:val="00B768F0"/>
    <w:rsid w:val="00B81F33"/>
    <w:rsid w:val="00B931EE"/>
    <w:rsid w:val="00BA0766"/>
    <w:rsid w:val="00BA0C04"/>
    <w:rsid w:val="00BA0EFE"/>
    <w:rsid w:val="00BA16BD"/>
    <w:rsid w:val="00BA2275"/>
    <w:rsid w:val="00BA368B"/>
    <w:rsid w:val="00BA7337"/>
    <w:rsid w:val="00BB630E"/>
    <w:rsid w:val="00BB6826"/>
    <w:rsid w:val="00BB6948"/>
    <w:rsid w:val="00BB7B5C"/>
    <w:rsid w:val="00BC371D"/>
    <w:rsid w:val="00BC39E2"/>
    <w:rsid w:val="00BD06EF"/>
    <w:rsid w:val="00BD20FB"/>
    <w:rsid w:val="00BE5DC7"/>
    <w:rsid w:val="00BF1E08"/>
    <w:rsid w:val="00BF6DB2"/>
    <w:rsid w:val="00BF7AD1"/>
    <w:rsid w:val="00C07050"/>
    <w:rsid w:val="00C20A64"/>
    <w:rsid w:val="00C211B7"/>
    <w:rsid w:val="00C23F8B"/>
    <w:rsid w:val="00C25925"/>
    <w:rsid w:val="00C323BF"/>
    <w:rsid w:val="00C50CF1"/>
    <w:rsid w:val="00C53B39"/>
    <w:rsid w:val="00C5486E"/>
    <w:rsid w:val="00C56174"/>
    <w:rsid w:val="00C565DC"/>
    <w:rsid w:val="00C57733"/>
    <w:rsid w:val="00C57846"/>
    <w:rsid w:val="00C6035C"/>
    <w:rsid w:val="00C6115C"/>
    <w:rsid w:val="00C61164"/>
    <w:rsid w:val="00C62A5C"/>
    <w:rsid w:val="00C7024B"/>
    <w:rsid w:val="00C70507"/>
    <w:rsid w:val="00C71775"/>
    <w:rsid w:val="00C73A1A"/>
    <w:rsid w:val="00C77EB0"/>
    <w:rsid w:val="00C86EF2"/>
    <w:rsid w:val="00C8733C"/>
    <w:rsid w:val="00C96186"/>
    <w:rsid w:val="00CA0B13"/>
    <w:rsid w:val="00CA331C"/>
    <w:rsid w:val="00CA5F44"/>
    <w:rsid w:val="00CB1411"/>
    <w:rsid w:val="00CB22D5"/>
    <w:rsid w:val="00CB7A0E"/>
    <w:rsid w:val="00CC27EA"/>
    <w:rsid w:val="00CC3E39"/>
    <w:rsid w:val="00CD5B47"/>
    <w:rsid w:val="00CE24E2"/>
    <w:rsid w:val="00CE278D"/>
    <w:rsid w:val="00CE7AEE"/>
    <w:rsid w:val="00CF1C06"/>
    <w:rsid w:val="00CF2B6B"/>
    <w:rsid w:val="00CF535A"/>
    <w:rsid w:val="00CF6501"/>
    <w:rsid w:val="00D004DD"/>
    <w:rsid w:val="00D03622"/>
    <w:rsid w:val="00D05F13"/>
    <w:rsid w:val="00D061F8"/>
    <w:rsid w:val="00D13C9C"/>
    <w:rsid w:val="00D2140D"/>
    <w:rsid w:val="00D229D0"/>
    <w:rsid w:val="00D2362D"/>
    <w:rsid w:val="00D23A91"/>
    <w:rsid w:val="00D36D44"/>
    <w:rsid w:val="00D375F0"/>
    <w:rsid w:val="00D524EB"/>
    <w:rsid w:val="00D55C94"/>
    <w:rsid w:val="00D60809"/>
    <w:rsid w:val="00D625C3"/>
    <w:rsid w:val="00D7345F"/>
    <w:rsid w:val="00D74AFE"/>
    <w:rsid w:val="00D75053"/>
    <w:rsid w:val="00D76AB1"/>
    <w:rsid w:val="00D81F86"/>
    <w:rsid w:val="00D82362"/>
    <w:rsid w:val="00D87060"/>
    <w:rsid w:val="00D87EA7"/>
    <w:rsid w:val="00D96FBD"/>
    <w:rsid w:val="00DA6ADB"/>
    <w:rsid w:val="00DB491A"/>
    <w:rsid w:val="00DC1475"/>
    <w:rsid w:val="00DC4573"/>
    <w:rsid w:val="00DC621B"/>
    <w:rsid w:val="00DC6F93"/>
    <w:rsid w:val="00DD2074"/>
    <w:rsid w:val="00DD2AEF"/>
    <w:rsid w:val="00DE01D4"/>
    <w:rsid w:val="00DE2258"/>
    <w:rsid w:val="00DE55E9"/>
    <w:rsid w:val="00DE72AE"/>
    <w:rsid w:val="00DE75BA"/>
    <w:rsid w:val="00DF0962"/>
    <w:rsid w:val="00DF0EBF"/>
    <w:rsid w:val="00DF30DF"/>
    <w:rsid w:val="00DF468C"/>
    <w:rsid w:val="00E04D87"/>
    <w:rsid w:val="00E15220"/>
    <w:rsid w:val="00E20237"/>
    <w:rsid w:val="00E218A7"/>
    <w:rsid w:val="00E21955"/>
    <w:rsid w:val="00E3016F"/>
    <w:rsid w:val="00E306A8"/>
    <w:rsid w:val="00E4600D"/>
    <w:rsid w:val="00E52869"/>
    <w:rsid w:val="00E5310E"/>
    <w:rsid w:val="00E561D9"/>
    <w:rsid w:val="00E57264"/>
    <w:rsid w:val="00E622BA"/>
    <w:rsid w:val="00E64A4B"/>
    <w:rsid w:val="00E6589A"/>
    <w:rsid w:val="00E66944"/>
    <w:rsid w:val="00E72973"/>
    <w:rsid w:val="00E74ED2"/>
    <w:rsid w:val="00E95477"/>
    <w:rsid w:val="00E959A2"/>
    <w:rsid w:val="00EA237E"/>
    <w:rsid w:val="00EA3036"/>
    <w:rsid w:val="00EB2F54"/>
    <w:rsid w:val="00EB31FB"/>
    <w:rsid w:val="00EB3A47"/>
    <w:rsid w:val="00EB4346"/>
    <w:rsid w:val="00EC3547"/>
    <w:rsid w:val="00ED65B0"/>
    <w:rsid w:val="00EE4A4B"/>
    <w:rsid w:val="00EE509A"/>
    <w:rsid w:val="00F00DE9"/>
    <w:rsid w:val="00F053A0"/>
    <w:rsid w:val="00F10B3A"/>
    <w:rsid w:val="00F10CF0"/>
    <w:rsid w:val="00F1270B"/>
    <w:rsid w:val="00F15B98"/>
    <w:rsid w:val="00F15E1B"/>
    <w:rsid w:val="00F1777B"/>
    <w:rsid w:val="00F229B9"/>
    <w:rsid w:val="00F22F8D"/>
    <w:rsid w:val="00F26FA3"/>
    <w:rsid w:val="00F32F2C"/>
    <w:rsid w:val="00F33737"/>
    <w:rsid w:val="00F40C10"/>
    <w:rsid w:val="00F420CE"/>
    <w:rsid w:val="00F448D9"/>
    <w:rsid w:val="00F45339"/>
    <w:rsid w:val="00F524E3"/>
    <w:rsid w:val="00F648A3"/>
    <w:rsid w:val="00F66CC1"/>
    <w:rsid w:val="00F74DBD"/>
    <w:rsid w:val="00F85A05"/>
    <w:rsid w:val="00F93602"/>
    <w:rsid w:val="00F95141"/>
    <w:rsid w:val="00F97DA7"/>
    <w:rsid w:val="00FB056D"/>
    <w:rsid w:val="00FB05D1"/>
    <w:rsid w:val="00FB1223"/>
    <w:rsid w:val="00FB62EB"/>
    <w:rsid w:val="00FB77FE"/>
    <w:rsid w:val="00FC03AA"/>
    <w:rsid w:val="00FC0C1B"/>
    <w:rsid w:val="00FC128B"/>
    <w:rsid w:val="00FC4D20"/>
    <w:rsid w:val="00FC63AB"/>
    <w:rsid w:val="00FC7BFE"/>
    <w:rsid w:val="00FD7242"/>
    <w:rsid w:val="00FE097D"/>
    <w:rsid w:val="00FE3779"/>
    <w:rsid w:val="00FE45E2"/>
    <w:rsid w:val="00FE66F4"/>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8F059"/>
  <w14:defaultImageDpi w14:val="32767"/>
  <w15:chartTrackingRefBased/>
  <w15:docId w15:val="{6A8D9812-B8AB-1F4E-9A5D-08417930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2308F"/>
  </w:style>
  <w:style w:type="paragraph" w:styleId="Heading1">
    <w:name w:val="heading 1"/>
    <w:aliases w:val="Section Title"/>
    <w:basedOn w:val="Normal"/>
    <w:next w:val="Normal"/>
    <w:link w:val="Heading1Char"/>
    <w:qFormat/>
    <w:rsid w:val="008773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tyle 63,Subsection Title (1.1),Heading 2 Char1,Heading 2 Char Char"/>
    <w:basedOn w:val="Normal"/>
    <w:next w:val="Normal"/>
    <w:link w:val="Heading2Char"/>
    <w:unhideWhenUsed/>
    <w:qFormat/>
    <w:rsid w:val="00C6035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eading 3 Char1,Heading 3 Char Char,Heading 3 Char1 Char,Heading 3 Char Char Char,Heading 3 Char Char1,Sub-Subsection Title (1.1.1),Heading 3 Char1 Char Char,Heading 3 Char Char Char Char"/>
    <w:basedOn w:val="Normal"/>
    <w:next w:val="Normal"/>
    <w:link w:val="Heading3Char"/>
    <w:qFormat/>
    <w:rsid w:val="001645A6"/>
    <w:pPr>
      <w:keepNext/>
      <w:spacing w:before="240" w:after="60" w:line="276" w:lineRule="auto"/>
      <w:outlineLvl w:val="2"/>
    </w:pPr>
    <w:rPr>
      <w:rFonts w:ascii="Cambria" w:eastAsia="Times New Roman" w:hAnsi="Cambria" w:cs="Times New Roman"/>
      <w:b/>
      <w:bCs/>
      <w:sz w:val="26"/>
      <w:szCs w:val="26"/>
    </w:rPr>
  </w:style>
  <w:style w:type="paragraph" w:styleId="Heading4">
    <w:name w:val="heading 4"/>
    <w:aliases w:val="Sub-Sub-Subsection Title (1.1.1.1)"/>
    <w:basedOn w:val="Normal"/>
    <w:next w:val="Normal"/>
    <w:link w:val="Heading4Char"/>
    <w:qFormat/>
    <w:rsid w:val="00C6035C"/>
    <w:pPr>
      <w:keepNext/>
      <w:keepLines/>
      <w:spacing w:after="240"/>
      <w:ind w:left="-954" w:hanging="864"/>
      <w:jc w:val="both"/>
      <w:outlineLvl w:val="3"/>
    </w:pPr>
    <w:rPr>
      <w:rFonts w:ascii="Times" w:eastAsia="Times New Roman" w:hAnsi="Times" w:cs="Times"/>
      <w:u w:val="single"/>
    </w:rPr>
  </w:style>
  <w:style w:type="paragraph" w:styleId="Heading5">
    <w:name w:val="heading 5"/>
    <w:aliases w:val="Sub-Sub-Sub-Subsection (1.1.1.1.1),Attachment Title"/>
    <w:basedOn w:val="Normal"/>
    <w:next w:val="Normal"/>
    <w:link w:val="Heading5Char"/>
    <w:qFormat/>
    <w:rsid w:val="00C6035C"/>
    <w:pPr>
      <w:keepNext/>
      <w:keepLines/>
      <w:spacing w:after="240"/>
      <w:ind w:left="-810" w:hanging="1008"/>
      <w:outlineLvl w:val="4"/>
    </w:pPr>
    <w:rPr>
      <w:rFonts w:ascii="Univers" w:eastAsia="Times New Roman" w:hAnsi="Univers" w:cs="Univers"/>
      <w:b/>
      <w:bCs/>
      <w:sz w:val="22"/>
      <w:szCs w:val="22"/>
    </w:rPr>
  </w:style>
  <w:style w:type="paragraph" w:styleId="Heading6">
    <w:name w:val="heading 6"/>
    <w:basedOn w:val="Normal"/>
    <w:next w:val="Normal"/>
    <w:link w:val="Heading6Char"/>
    <w:qFormat/>
    <w:rsid w:val="00C6035C"/>
    <w:pPr>
      <w:keepNext/>
      <w:keepLines/>
      <w:spacing w:after="240"/>
      <w:ind w:left="-666" w:hanging="1152"/>
      <w:jc w:val="center"/>
      <w:outlineLvl w:val="5"/>
    </w:pPr>
    <w:rPr>
      <w:rFonts w:ascii="Times" w:eastAsia="Times New Roman" w:hAnsi="Times" w:cs="Times"/>
      <w:b/>
      <w:bCs/>
    </w:rPr>
  </w:style>
  <w:style w:type="paragraph" w:styleId="Heading7">
    <w:name w:val="heading 7"/>
    <w:basedOn w:val="Normal"/>
    <w:next w:val="Normal"/>
    <w:link w:val="Heading7Char"/>
    <w:unhideWhenUsed/>
    <w:qFormat/>
    <w:rsid w:val="00C6035C"/>
    <w:pPr>
      <w:keepNext/>
      <w:keepLines/>
      <w:spacing w:before="200"/>
      <w:ind w:left="-522"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6035C"/>
    <w:pPr>
      <w:keepNext/>
      <w:keepLines/>
      <w:spacing w:before="200"/>
      <w:ind w:left="-378"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C6035C"/>
    <w:pPr>
      <w:keepNext/>
      <w:keepLines/>
      <w:spacing w:before="40"/>
      <w:ind w:left="-23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ubtitle">
    <w:name w:val="Report Subtitle"/>
    <w:basedOn w:val="Normal"/>
    <w:rsid w:val="0087736D"/>
    <w:pPr>
      <w:numPr>
        <w:numId w:val="1"/>
      </w:numPr>
      <w:tabs>
        <w:tab w:val="clear" w:pos="0"/>
      </w:tabs>
      <w:spacing w:before="240"/>
      <w:jc w:val="right"/>
    </w:pPr>
    <w:rPr>
      <w:rFonts w:ascii="Tahoma" w:eastAsia="Times New Roman" w:hAnsi="Tahoma" w:cs="Tahoma"/>
      <w:b/>
      <w:sz w:val="40"/>
      <w:szCs w:val="40"/>
    </w:rPr>
  </w:style>
  <w:style w:type="paragraph" w:styleId="TOC2">
    <w:name w:val="toc 2"/>
    <w:basedOn w:val="Normal"/>
    <w:next w:val="Normal"/>
    <w:autoRedefine/>
    <w:uiPriority w:val="39"/>
    <w:qFormat/>
    <w:rsid w:val="0087736D"/>
    <w:pPr>
      <w:ind w:left="240"/>
    </w:pPr>
    <w:rPr>
      <w:rFonts w:eastAsia="Times New Roman" w:cs="Times New Roman"/>
      <w:smallCaps/>
      <w:sz w:val="22"/>
      <w:szCs w:val="22"/>
    </w:rPr>
  </w:style>
  <w:style w:type="paragraph" w:styleId="Title">
    <w:name w:val="Title"/>
    <w:aliases w:val="TOC Title"/>
    <w:basedOn w:val="Heading1"/>
    <w:link w:val="TitleChar"/>
    <w:uiPriority w:val="10"/>
    <w:qFormat/>
    <w:rsid w:val="0087736D"/>
    <w:pPr>
      <w:keepLines w:val="0"/>
      <w:spacing w:before="120" w:after="120" w:line="276" w:lineRule="auto"/>
      <w:ind w:left="72" w:hanging="72"/>
    </w:pPr>
    <w:rPr>
      <w:rFonts w:ascii="Arial Bold" w:eastAsia="Times New Roman" w:hAnsi="Arial Bold" w:cs="Arial"/>
      <w:caps/>
      <w:color w:val="44546A" w:themeColor="text2"/>
      <w:kern w:val="32"/>
      <w:sz w:val="24"/>
      <w:szCs w:val="24"/>
    </w:rPr>
  </w:style>
  <w:style w:type="character" w:customStyle="1" w:styleId="TitleChar">
    <w:name w:val="Title Char"/>
    <w:aliases w:val="TOC Title Char"/>
    <w:basedOn w:val="DefaultParagraphFont"/>
    <w:link w:val="Title"/>
    <w:uiPriority w:val="10"/>
    <w:rsid w:val="0087736D"/>
    <w:rPr>
      <w:rFonts w:ascii="Arial Bold" w:eastAsia="Times New Roman" w:hAnsi="Arial Bold" w:cs="Arial"/>
      <w:caps/>
      <w:color w:val="44546A" w:themeColor="text2"/>
      <w:kern w:val="32"/>
    </w:rPr>
  </w:style>
  <w:style w:type="character" w:customStyle="1" w:styleId="Heading1Char">
    <w:name w:val="Heading 1 Char"/>
    <w:aliases w:val="Section Title Char"/>
    <w:basedOn w:val="DefaultParagraphFont"/>
    <w:link w:val="Heading1"/>
    <w:rsid w:val="0087736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1"/>
    <w:qFormat/>
    <w:rsid w:val="0087736D"/>
    <w:pPr>
      <w:ind w:left="720"/>
      <w:contextualSpacing/>
    </w:pPr>
  </w:style>
  <w:style w:type="character" w:styleId="Hyperlink">
    <w:name w:val="Hyperlink"/>
    <w:aliases w:val="Style 73"/>
    <w:uiPriority w:val="99"/>
    <w:rsid w:val="0092308F"/>
    <w:rPr>
      <w:color w:val="0000FF"/>
      <w:u w:val="single"/>
    </w:rPr>
  </w:style>
  <w:style w:type="character" w:styleId="FootnoteReference">
    <w:name w:val="footnote reference"/>
    <w:rsid w:val="0092308F"/>
    <w:rPr>
      <w:vertAlign w:val="superscript"/>
    </w:rPr>
  </w:style>
  <w:style w:type="character" w:customStyle="1" w:styleId="apple-converted-space">
    <w:name w:val="apple-converted-space"/>
    <w:basedOn w:val="DefaultParagraphFont"/>
    <w:rsid w:val="0073537A"/>
  </w:style>
  <w:style w:type="character" w:styleId="Strong">
    <w:name w:val="Strong"/>
    <w:basedOn w:val="DefaultParagraphFont"/>
    <w:uiPriority w:val="22"/>
    <w:qFormat/>
    <w:rsid w:val="0073537A"/>
    <w:rPr>
      <w:b/>
      <w:bCs/>
    </w:rPr>
  </w:style>
  <w:style w:type="paragraph" w:styleId="NormalWeb">
    <w:name w:val="Normal (Web)"/>
    <w:basedOn w:val="Normal"/>
    <w:uiPriority w:val="99"/>
    <w:semiHidden/>
    <w:unhideWhenUsed/>
    <w:rsid w:val="00E52869"/>
    <w:pPr>
      <w:spacing w:before="100" w:beforeAutospacing="1" w:after="100" w:afterAutospacing="1"/>
    </w:pPr>
    <w:rPr>
      <w:rFonts w:ascii="Times New Roman" w:eastAsia="Times New Roman" w:hAnsi="Times New Roman" w:cs="Times New Roman"/>
    </w:rPr>
  </w:style>
  <w:style w:type="character" w:customStyle="1" w:styleId="Heading2Char">
    <w:name w:val="Heading 2 Char"/>
    <w:aliases w:val="Style 63 Char,Subsection Title (1.1) Char1,Heading 2 Char1 Char1,Heading 2 Char Char Char1"/>
    <w:basedOn w:val="DefaultParagraphFont"/>
    <w:link w:val="Heading2"/>
    <w:rsid w:val="00C6035C"/>
    <w:rPr>
      <w:rFonts w:asciiTheme="majorHAnsi" w:eastAsiaTheme="majorEastAsia" w:hAnsiTheme="majorHAnsi" w:cstheme="majorBidi"/>
      <w:color w:val="2F5496" w:themeColor="accent1" w:themeShade="BF"/>
      <w:sz w:val="26"/>
      <w:szCs w:val="26"/>
    </w:rPr>
  </w:style>
  <w:style w:type="character" w:customStyle="1" w:styleId="Heading4Char">
    <w:name w:val="Heading 4 Char"/>
    <w:aliases w:val="Sub-Sub-Subsection Title (1.1.1.1) Char"/>
    <w:basedOn w:val="DefaultParagraphFont"/>
    <w:link w:val="Heading4"/>
    <w:rsid w:val="00C6035C"/>
    <w:rPr>
      <w:rFonts w:ascii="Times" w:eastAsia="Times New Roman" w:hAnsi="Times" w:cs="Times"/>
      <w:u w:val="single"/>
    </w:rPr>
  </w:style>
  <w:style w:type="character" w:customStyle="1" w:styleId="Heading5Char">
    <w:name w:val="Heading 5 Char"/>
    <w:aliases w:val="Sub-Sub-Sub-Subsection (1.1.1.1.1) Char,Attachment Title Char"/>
    <w:basedOn w:val="DefaultParagraphFont"/>
    <w:link w:val="Heading5"/>
    <w:rsid w:val="00C6035C"/>
    <w:rPr>
      <w:rFonts w:ascii="Univers" w:eastAsia="Times New Roman" w:hAnsi="Univers" w:cs="Univers"/>
      <w:b/>
      <w:bCs/>
      <w:sz w:val="22"/>
      <w:szCs w:val="22"/>
    </w:rPr>
  </w:style>
  <w:style w:type="character" w:customStyle="1" w:styleId="Heading6Char">
    <w:name w:val="Heading 6 Char"/>
    <w:basedOn w:val="DefaultParagraphFont"/>
    <w:link w:val="Heading6"/>
    <w:rsid w:val="00C6035C"/>
    <w:rPr>
      <w:rFonts w:ascii="Times" w:eastAsia="Times New Roman" w:hAnsi="Times" w:cs="Times"/>
      <w:b/>
      <w:bCs/>
    </w:rPr>
  </w:style>
  <w:style w:type="character" w:customStyle="1" w:styleId="Heading7Char">
    <w:name w:val="Heading 7 Char"/>
    <w:basedOn w:val="DefaultParagraphFont"/>
    <w:link w:val="Heading7"/>
    <w:rsid w:val="00C6035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C6035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C6035C"/>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1 Char,Footnote Text Char Ch,Footnote Text Char Ch Char Char Char,Footnote Text Char Ch Char Char,Footnote Text1 Char Char Char,Footnote Text Char Ch Char"/>
    <w:basedOn w:val="Normal"/>
    <w:link w:val="FootnoteTextChar"/>
    <w:qFormat/>
    <w:rsid w:val="00C6035C"/>
    <w:rPr>
      <w:rFonts w:ascii="Arial" w:eastAsia="Times New Roman" w:hAnsi="Arial" w:cs="Times New Roman"/>
      <w:sz w:val="20"/>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
    <w:basedOn w:val="DefaultParagraphFont"/>
    <w:link w:val="FootnoteText"/>
    <w:rsid w:val="00C6035C"/>
    <w:rPr>
      <w:rFonts w:ascii="Arial" w:eastAsia="Times New Roman" w:hAnsi="Arial" w:cs="Times New Roman"/>
      <w:sz w:val="20"/>
      <w:szCs w:val="20"/>
    </w:rPr>
  </w:style>
  <w:style w:type="character" w:styleId="FollowedHyperlink">
    <w:name w:val="FollowedHyperlink"/>
    <w:basedOn w:val="DefaultParagraphFont"/>
    <w:semiHidden/>
    <w:unhideWhenUsed/>
    <w:rsid w:val="001008CF"/>
    <w:rPr>
      <w:color w:val="954F72" w:themeColor="followedHyperlink"/>
      <w:u w:val="single"/>
    </w:rPr>
  </w:style>
  <w:style w:type="character" w:styleId="UnresolvedMention">
    <w:name w:val="Unresolved Mention"/>
    <w:basedOn w:val="DefaultParagraphFont"/>
    <w:uiPriority w:val="99"/>
    <w:rsid w:val="001008CF"/>
    <w:rPr>
      <w:color w:val="605E5C"/>
      <w:shd w:val="clear" w:color="auto" w:fill="E1DFDD"/>
    </w:rPr>
  </w:style>
  <w:style w:type="paragraph" w:customStyle="1" w:styleId="Bullets-Short">
    <w:name w:val="Bullets - Short"/>
    <w:basedOn w:val="Normal"/>
    <w:rsid w:val="00DE72AE"/>
    <w:pPr>
      <w:numPr>
        <w:numId w:val="16"/>
      </w:numPr>
      <w:spacing w:before="120"/>
    </w:pPr>
    <w:rPr>
      <w:rFonts w:ascii="Times New Roman" w:eastAsia="Times New Roman" w:hAnsi="Times New Roman" w:cs="Times New Roman"/>
      <w:sz w:val="22"/>
    </w:rPr>
  </w:style>
  <w:style w:type="table" w:styleId="TableGrid">
    <w:name w:val="Table Grid"/>
    <w:basedOn w:val="TableNormal"/>
    <w:uiPriority w:val="39"/>
    <w:rsid w:val="00AE2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Heading 3 Char1 Char1,Heading 3 Char Char Char1,Heading 3 Char1 Char Char1,Heading 3 Char Char Char Char1,Heading 3 Char Char1 Char,Sub-Subsection Title (1.1.1) Char,Heading 3 Char1 Char Char Char,Heading 3 Char Char Char Char Char"/>
    <w:basedOn w:val="DefaultParagraphFont"/>
    <w:link w:val="Heading3"/>
    <w:rsid w:val="001645A6"/>
    <w:rPr>
      <w:rFonts w:ascii="Cambria" w:eastAsia="Times New Roman" w:hAnsi="Cambria" w:cs="Times New Roman"/>
      <w:b/>
      <w:bCs/>
      <w:sz w:val="26"/>
      <w:szCs w:val="26"/>
    </w:rPr>
  </w:style>
  <w:style w:type="paragraph" w:customStyle="1" w:styleId="Default">
    <w:name w:val="Default"/>
    <w:rsid w:val="001645A6"/>
    <w:pPr>
      <w:widowControl w:val="0"/>
      <w:autoSpaceDE w:val="0"/>
      <w:autoSpaceDN w:val="0"/>
      <w:adjustRightInd w:val="0"/>
    </w:pPr>
    <w:rPr>
      <w:rFonts w:ascii="Times New Roman" w:eastAsia="Times New Roman" w:hAnsi="Times New Roman" w:cs="Times New Roman"/>
      <w:color w:val="000000"/>
    </w:rPr>
  </w:style>
  <w:style w:type="paragraph" w:customStyle="1" w:styleId="CM1">
    <w:name w:val="CM1"/>
    <w:basedOn w:val="Default"/>
    <w:next w:val="Default"/>
    <w:rsid w:val="001645A6"/>
    <w:pPr>
      <w:spacing w:line="508" w:lineRule="atLeast"/>
    </w:pPr>
    <w:rPr>
      <w:color w:val="auto"/>
    </w:rPr>
  </w:style>
  <w:style w:type="paragraph" w:customStyle="1" w:styleId="CM32">
    <w:name w:val="CM32"/>
    <w:basedOn w:val="Default"/>
    <w:next w:val="Default"/>
    <w:rsid w:val="001645A6"/>
    <w:pPr>
      <w:spacing w:after="1228"/>
    </w:pPr>
    <w:rPr>
      <w:color w:val="auto"/>
    </w:rPr>
  </w:style>
  <w:style w:type="paragraph" w:customStyle="1" w:styleId="CM2">
    <w:name w:val="CM2"/>
    <w:basedOn w:val="Default"/>
    <w:next w:val="Default"/>
    <w:rsid w:val="001645A6"/>
    <w:rPr>
      <w:color w:val="auto"/>
    </w:rPr>
  </w:style>
  <w:style w:type="paragraph" w:customStyle="1" w:styleId="CM33">
    <w:name w:val="CM33"/>
    <w:basedOn w:val="Default"/>
    <w:next w:val="Default"/>
    <w:rsid w:val="001645A6"/>
    <w:pPr>
      <w:spacing w:after="243"/>
    </w:pPr>
    <w:rPr>
      <w:color w:val="auto"/>
    </w:rPr>
  </w:style>
  <w:style w:type="paragraph" w:customStyle="1" w:styleId="CM34">
    <w:name w:val="CM34"/>
    <w:basedOn w:val="Default"/>
    <w:next w:val="Default"/>
    <w:uiPriority w:val="99"/>
    <w:rsid w:val="001645A6"/>
    <w:pPr>
      <w:spacing w:after="115"/>
    </w:pPr>
    <w:rPr>
      <w:color w:val="auto"/>
    </w:rPr>
  </w:style>
  <w:style w:type="paragraph" w:customStyle="1" w:styleId="CM3">
    <w:name w:val="CM3"/>
    <w:basedOn w:val="Default"/>
    <w:next w:val="Default"/>
    <w:rsid w:val="001645A6"/>
    <w:pPr>
      <w:spacing w:line="256" w:lineRule="atLeast"/>
    </w:pPr>
    <w:rPr>
      <w:color w:val="auto"/>
    </w:rPr>
  </w:style>
  <w:style w:type="paragraph" w:customStyle="1" w:styleId="CM35">
    <w:name w:val="CM35"/>
    <w:basedOn w:val="Default"/>
    <w:next w:val="Default"/>
    <w:rsid w:val="001645A6"/>
    <w:pPr>
      <w:spacing w:after="505"/>
    </w:pPr>
    <w:rPr>
      <w:color w:val="auto"/>
    </w:rPr>
  </w:style>
  <w:style w:type="paragraph" w:customStyle="1" w:styleId="CM4">
    <w:name w:val="CM4"/>
    <w:basedOn w:val="Default"/>
    <w:next w:val="Default"/>
    <w:rsid w:val="001645A6"/>
    <w:pPr>
      <w:spacing w:line="256" w:lineRule="atLeast"/>
    </w:pPr>
    <w:rPr>
      <w:color w:val="auto"/>
    </w:rPr>
  </w:style>
  <w:style w:type="paragraph" w:customStyle="1" w:styleId="CM5">
    <w:name w:val="CM5"/>
    <w:basedOn w:val="Default"/>
    <w:next w:val="Default"/>
    <w:rsid w:val="001645A6"/>
    <w:pPr>
      <w:spacing w:line="256" w:lineRule="atLeast"/>
    </w:pPr>
    <w:rPr>
      <w:color w:val="auto"/>
    </w:rPr>
  </w:style>
  <w:style w:type="paragraph" w:customStyle="1" w:styleId="CM6">
    <w:name w:val="CM6"/>
    <w:basedOn w:val="Default"/>
    <w:next w:val="Default"/>
    <w:rsid w:val="001645A6"/>
    <w:pPr>
      <w:spacing w:line="256" w:lineRule="atLeast"/>
    </w:pPr>
    <w:rPr>
      <w:color w:val="auto"/>
    </w:rPr>
  </w:style>
  <w:style w:type="paragraph" w:customStyle="1" w:styleId="CM7">
    <w:name w:val="CM7"/>
    <w:basedOn w:val="Default"/>
    <w:next w:val="Default"/>
    <w:rsid w:val="001645A6"/>
    <w:pPr>
      <w:spacing w:line="256" w:lineRule="atLeast"/>
    </w:pPr>
    <w:rPr>
      <w:color w:val="auto"/>
    </w:rPr>
  </w:style>
  <w:style w:type="paragraph" w:customStyle="1" w:styleId="CM9">
    <w:name w:val="CM9"/>
    <w:basedOn w:val="Default"/>
    <w:next w:val="Default"/>
    <w:rsid w:val="001645A6"/>
    <w:pPr>
      <w:spacing w:line="256" w:lineRule="atLeast"/>
    </w:pPr>
    <w:rPr>
      <w:color w:val="auto"/>
    </w:rPr>
  </w:style>
  <w:style w:type="paragraph" w:customStyle="1" w:styleId="CM11">
    <w:name w:val="CM11"/>
    <w:basedOn w:val="Default"/>
    <w:next w:val="Default"/>
    <w:rsid w:val="001645A6"/>
    <w:pPr>
      <w:spacing w:line="256" w:lineRule="atLeast"/>
    </w:pPr>
    <w:rPr>
      <w:color w:val="auto"/>
    </w:rPr>
  </w:style>
  <w:style w:type="paragraph" w:customStyle="1" w:styleId="CM42">
    <w:name w:val="CM42"/>
    <w:basedOn w:val="Default"/>
    <w:next w:val="Default"/>
    <w:rsid w:val="001645A6"/>
    <w:pPr>
      <w:spacing w:after="353"/>
    </w:pPr>
    <w:rPr>
      <w:color w:val="auto"/>
    </w:rPr>
  </w:style>
  <w:style w:type="paragraph" w:customStyle="1" w:styleId="CM14">
    <w:name w:val="CM14"/>
    <w:basedOn w:val="Default"/>
    <w:next w:val="Default"/>
    <w:rsid w:val="001645A6"/>
    <w:pPr>
      <w:spacing w:line="256" w:lineRule="atLeast"/>
    </w:pPr>
    <w:rPr>
      <w:color w:val="auto"/>
    </w:rPr>
  </w:style>
  <w:style w:type="paragraph" w:customStyle="1" w:styleId="CM41">
    <w:name w:val="CM41"/>
    <w:basedOn w:val="Default"/>
    <w:next w:val="Default"/>
    <w:rsid w:val="001645A6"/>
    <w:pPr>
      <w:spacing w:after="735"/>
    </w:pPr>
    <w:rPr>
      <w:color w:val="auto"/>
    </w:rPr>
  </w:style>
  <w:style w:type="paragraph" w:customStyle="1" w:styleId="CM15">
    <w:name w:val="CM15"/>
    <w:basedOn w:val="Default"/>
    <w:next w:val="Default"/>
    <w:rsid w:val="001645A6"/>
    <w:pPr>
      <w:spacing w:line="256" w:lineRule="atLeast"/>
    </w:pPr>
    <w:rPr>
      <w:color w:val="auto"/>
    </w:rPr>
  </w:style>
  <w:style w:type="paragraph" w:customStyle="1" w:styleId="CM8">
    <w:name w:val="CM8"/>
    <w:basedOn w:val="Default"/>
    <w:next w:val="Default"/>
    <w:rsid w:val="001645A6"/>
    <w:pPr>
      <w:spacing w:line="256" w:lineRule="atLeast"/>
    </w:pPr>
    <w:rPr>
      <w:color w:val="auto"/>
    </w:rPr>
  </w:style>
  <w:style w:type="paragraph" w:customStyle="1" w:styleId="CM16">
    <w:name w:val="CM16"/>
    <w:basedOn w:val="Default"/>
    <w:next w:val="Default"/>
    <w:rsid w:val="001645A6"/>
    <w:pPr>
      <w:spacing w:line="256" w:lineRule="atLeast"/>
    </w:pPr>
    <w:rPr>
      <w:color w:val="auto"/>
    </w:rPr>
  </w:style>
  <w:style w:type="paragraph" w:customStyle="1" w:styleId="CM17">
    <w:name w:val="CM17"/>
    <w:basedOn w:val="Default"/>
    <w:next w:val="Default"/>
    <w:rsid w:val="001645A6"/>
    <w:pPr>
      <w:spacing w:line="506" w:lineRule="atLeast"/>
    </w:pPr>
    <w:rPr>
      <w:color w:val="auto"/>
    </w:rPr>
  </w:style>
  <w:style w:type="paragraph" w:customStyle="1" w:styleId="CM19">
    <w:name w:val="CM19"/>
    <w:basedOn w:val="Default"/>
    <w:next w:val="Default"/>
    <w:rsid w:val="001645A6"/>
    <w:pPr>
      <w:spacing w:line="516" w:lineRule="atLeast"/>
    </w:pPr>
    <w:rPr>
      <w:color w:val="auto"/>
    </w:rPr>
  </w:style>
  <w:style w:type="paragraph" w:customStyle="1" w:styleId="CM20">
    <w:name w:val="CM20"/>
    <w:basedOn w:val="Default"/>
    <w:next w:val="Default"/>
    <w:rsid w:val="001645A6"/>
    <w:rPr>
      <w:color w:val="auto"/>
    </w:rPr>
  </w:style>
  <w:style w:type="paragraph" w:customStyle="1" w:styleId="CM21">
    <w:name w:val="CM21"/>
    <w:basedOn w:val="Default"/>
    <w:next w:val="Default"/>
    <w:rsid w:val="001645A6"/>
    <w:pPr>
      <w:spacing w:line="256" w:lineRule="atLeast"/>
    </w:pPr>
    <w:rPr>
      <w:color w:val="auto"/>
    </w:rPr>
  </w:style>
  <w:style w:type="paragraph" w:customStyle="1" w:styleId="CM12">
    <w:name w:val="CM12"/>
    <w:basedOn w:val="Default"/>
    <w:next w:val="Default"/>
    <w:rsid w:val="001645A6"/>
    <w:pPr>
      <w:spacing w:line="256" w:lineRule="atLeast"/>
    </w:pPr>
    <w:rPr>
      <w:color w:val="auto"/>
    </w:rPr>
  </w:style>
  <w:style w:type="paragraph" w:customStyle="1" w:styleId="CM22">
    <w:name w:val="CM22"/>
    <w:basedOn w:val="Default"/>
    <w:next w:val="Default"/>
    <w:rsid w:val="001645A6"/>
    <w:pPr>
      <w:spacing w:line="256" w:lineRule="atLeast"/>
    </w:pPr>
    <w:rPr>
      <w:color w:val="auto"/>
    </w:rPr>
  </w:style>
  <w:style w:type="paragraph" w:customStyle="1" w:styleId="CM10">
    <w:name w:val="CM10"/>
    <w:basedOn w:val="Default"/>
    <w:next w:val="Default"/>
    <w:rsid w:val="001645A6"/>
    <w:pPr>
      <w:spacing w:line="256" w:lineRule="atLeast"/>
    </w:pPr>
    <w:rPr>
      <w:color w:val="auto"/>
    </w:rPr>
  </w:style>
  <w:style w:type="paragraph" w:customStyle="1" w:styleId="CM44">
    <w:name w:val="CM44"/>
    <w:basedOn w:val="Default"/>
    <w:next w:val="Default"/>
    <w:rsid w:val="001645A6"/>
    <w:pPr>
      <w:spacing w:after="583"/>
    </w:pPr>
    <w:rPr>
      <w:color w:val="auto"/>
    </w:rPr>
  </w:style>
  <w:style w:type="paragraph" w:customStyle="1" w:styleId="CM47">
    <w:name w:val="CM47"/>
    <w:basedOn w:val="Default"/>
    <w:next w:val="Default"/>
    <w:rsid w:val="001645A6"/>
    <w:pPr>
      <w:spacing w:after="200"/>
    </w:pPr>
    <w:rPr>
      <w:color w:val="auto"/>
    </w:rPr>
  </w:style>
  <w:style w:type="paragraph" w:customStyle="1" w:styleId="CM30">
    <w:name w:val="CM30"/>
    <w:basedOn w:val="Default"/>
    <w:next w:val="Default"/>
    <w:rsid w:val="001645A6"/>
    <w:pPr>
      <w:spacing w:line="256" w:lineRule="atLeast"/>
    </w:pPr>
    <w:rPr>
      <w:color w:val="auto"/>
    </w:rPr>
  </w:style>
  <w:style w:type="paragraph" w:customStyle="1" w:styleId="CM31">
    <w:name w:val="CM31"/>
    <w:basedOn w:val="Default"/>
    <w:next w:val="Default"/>
    <w:rsid w:val="001645A6"/>
    <w:pPr>
      <w:spacing w:line="256" w:lineRule="atLeast"/>
    </w:pPr>
    <w:rPr>
      <w:color w:val="auto"/>
    </w:rPr>
  </w:style>
  <w:style w:type="paragraph" w:styleId="BodyText">
    <w:name w:val="Body Text"/>
    <w:basedOn w:val="Normal"/>
    <w:link w:val="BodyTextChar"/>
    <w:rsid w:val="001645A6"/>
    <w:pPr>
      <w:spacing w:after="120" w:line="276" w:lineRule="auto"/>
    </w:pPr>
    <w:rPr>
      <w:rFonts w:ascii="Calibri" w:eastAsia="Times New Roman" w:hAnsi="Calibri" w:cs="Times New Roman"/>
      <w:sz w:val="22"/>
      <w:szCs w:val="22"/>
    </w:rPr>
  </w:style>
  <w:style w:type="character" w:customStyle="1" w:styleId="BodyTextChar">
    <w:name w:val="Body Text Char"/>
    <w:basedOn w:val="DefaultParagraphFont"/>
    <w:link w:val="BodyText"/>
    <w:rsid w:val="001645A6"/>
    <w:rPr>
      <w:rFonts w:ascii="Calibri" w:eastAsia="Times New Roman" w:hAnsi="Calibri" w:cs="Times New Roman"/>
      <w:sz w:val="22"/>
      <w:szCs w:val="22"/>
    </w:rPr>
  </w:style>
  <w:style w:type="paragraph" w:customStyle="1" w:styleId="Article5L1">
    <w:name w:val="Article5_L1"/>
    <w:basedOn w:val="Normal"/>
    <w:next w:val="BodyText"/>
    <w:rsid w:val="001645A6"/>
    <w:pPr>
      <w:keepNext/>
      <w:keepLines/>
      <w:numPr>
        <w:numId w:val="23"/>
      </w:numPr>
      <w:spacing w:after="240"/>
      <w:jc w:val="center"/>
      <w:outlineLvl w:val="0"/>
    </w:pPr>
    <w:rPr>
      <w:rFonts w:ascii="Times New Roman" w:eastAsia="Times New Roman" w:hAnsi="Times New Roman" w:cs="Times New Roman"/>
      <w:b/>
      <w:caps/>
      <w:szCs w:val="20"/>
    </w:rPr>
  </w:style>
  <w:style w:type="paragraph" w:customStyle="1" w:styleId="Article5L2">
    <w:name w:val="Article5_L2"/>
    <w:basedOn w:val="Article5L1"/>
    <w:next w:val="BodyText"/>
    <w:rsid w:val="001645A6"/>
    <w:pPr>
      <w:keepNext w:val="0"/>
      <w:keepLines w:val="0"/>
      <w:numPr>
        <w:ilvl w:val="1"/>
      </w:numPr>
      <w:tabs>
        <w:tab w:val="left" w:pos="1440"/>
      </w:tabs>
      <w:ind w:left="1440"/>
      <w:jc w:val="both"/>
      <w:outlineLvl w:val="1"/>
    </w:pPr>
    <w:rPr>
      <w:b w:val="0"/>
      <w:caps w:val="0"/>
    </w:rPr>
  </w:style>
  <w:style w:type="paragraph" w:customStyle="1" w:styleId="Article5L3">
    <w:name w:val="Article5_L3"/>
    <w:basedOn w:val="Article5L2"/>
    <w:next w:val="BodyText"/>
    <w:rsid w:val="001645A6"/>
    <w:pPr>
      <w:numPr>
        <w:ilvl w:val="2"/>
      </w:numPr>
      <w:tabs>
        <w:tab w:val="clear" w:pos="1440"/>
        <w:tab w:val="num" w:pos="2160"/>
      </w:tabs>
      <w:ind w:hanging="360"/>
      <w:outlineLvl w:val="2"/>
    </w:pPr>
  </w:style>
  <w:style w:type="paragraph" w:customStyle="1" w:styleId="Article5L4">
    <w:name w:val="Article5_L4"/>
    <w:basedOn w:val="Article5L3"/>
    <w:next w:val="BodyText"/>
    <w:rsid w:val="001645A6"/>
    <w:pPr>
      <w:numPr>
        <w:ilvl w:val="3"/>
      </w:numPr>
      <w:tabs>
        <w:tab w:val="num" w:pos="2562"/>
        <w:tab w:val="num" w:pos="2880"/>
      </w:tabs>
      <w:outlineLvl w:val="3"/>
    </w:pPr>
  </w:style>
  <w:style w:type="paragraph" w:customStyle="1" w:styleId="Article5L5">
    <w:name w:val="Article5_L5"/>
    <w:basedOn w:val="Article5L4"/>
    <w:next w:val="BodyText"/>
    <w:rsid w:val="001645A6"/>
    <w:pPr>
      <w:numPr>
        <w:ilvl w:val="4"/>
      </w:numPr>
      <w:tabs>
        <w:tab w:val="num" w:pos="2880"/>
        <w:tab w:val="num" w:pos="3600"/>
      </w:tabs>
      <w:outlineLvl w:val="4"/>
    </w:pPr>
  </w:style>
  <w:style w:type="paragraph" w:customStyle="1" w:styleId="Article5L6">
    <w:name w:val="Article5_L6"/>
    <w:basedOn w:val="Article5L5"/>
    <w:next w:val="BodyText"/>
    <w:rsid w:val="001645A6"/>
    <w:pPr>
      <w:numPr>
        <w:ilvl w:val="5"/>
      </w:numPr>
      <w:tabs>
        <w:tab w:val="num" w:pos="3170"/>
        <w:tab w:val="num" w:pos="4320"/>
      </w:tabs>
      <w:ind w:left="0" w:firstLine="0"/>
      <w:outlineLvl w:val="5"/>
    </w:pPr>
  </w:style>
  <w:style w:type="paragraph" w:customStyle="1" w:styleId="Article5L7">
    <w:name w:val="Article5_L7"/>
    <w:basedOn w:val="Article5L6"/>
    <w:next w:val="BodyText"/>
    <w:rsid w:val="001645A6"/>
    <w:pPr>
      <w:numPr>
        <w:ilvl w:val="6"/>
      </w:numPr>
      <w:tabs>
        <w:tab w:val="num" w:pos="3600"/>
      </w:tabs>
      <w:ind w:left="5040" w:hanging="360"/>
      <w:outlineLvl w:val="6"/>
    </w:pPr>
  </w:style>
  <w:style w:type="paragraph" w:customStyle="1" w:styleId="Article5L8">
    <w:name w:val="Article5_L8"/>
    <w:basedOn w:val="Article5L7"/>
    <w:next w:val="BodyText"/>
    <w:rsid w:val="001645A6"/>
    <w:pPr>
      <w:numPr>
        <w:ilvl w:val="7"/>
      </w:numPr>
      <w:tabs>
        <w:tab w:val="num" w:pos="4320"/>
      </w:tabs>
      <w:ind w:left="5760"/>
      <w:outlineLvl w:val="7"/>
    </w:pPr>
  </w:style>
  <w:style w:type="paragraph" w:styleId="BodyTextIndent">
    <w:name w:val="Body Text Indent"/>
    <w:basedOn w:val="Normal"/>
    <w:link w:val="BodyTextIndentChar"/>
    <w:rsid w:val="001645A6"/>
    <w:pPr>
      <w:spacing w:after="120" w:line="276" w:lineRule="auto"/>
      <w:ind w:left="360"/>
    </w:pPr>
    <w:rPr>
      <w:rFonts w:ascii="Calibri" w:eastAsia="Times New Roman" w:hAnsi="Calibri" w:cs="Times New Roman"/>
      <w:sz w:val="22"/>
      <w:szCs w:val="22"/>
    </w:rPr>
  </w:style>
  <w:style w:type="character" w:customStyle="1" w:styleId="BodyTextIndentChar">
    <w:name w:val="Body Text Indent Char"/>
    <w:basedOn w:val="DefaultParagraphFont"/>
    <w:link w:val="BodyTextIndent"/>
    <w:rsid w:val="001645A6"/>
    <w:rPr>
      <w:rFonts w:ascii="Calibri" w:eastAsia="Times New Roman" w:hAnsi="Calibri" w:cs="Times New Roman"/>
      <w:sz w:val="22"/>
      <w:szCs w:val="22"/>
    </w:rPr>
  </w:style>
  <w:style w:type="paragraph" w:styleId="BodyTextIndent2">
    <w:name w:val="Body Text Indent 2"/>
    <w:basedOn w:val="Normal"/>
    <w:link w:val="BodyTextIndent2Char"/>
    <w:rsid w:val="001645A6"/>
    <w:pPr>
      <w:spacing w:after="120" w:line="480" w:lineRule="auto"/>
      <w:ind w:left="360"/>
    </w:pPr>
    <w:rPr>
      <w:rFonts w:ascii="Calibri" w:eastAsia="Times New Roman" w:hAnsi="Calibri" w:cs="Times New Roman"/>
      <w:sz w:val="22"/>
      <w:szCs w:val="22"/>
    </w:rPr>
  </w:style>
  <w:style w:type="character" w:customStyle="1" w:styleId="BodyTextIndent2Char">
    <w:name w:val="Body Text Indent 2 Char"/>
    <w:basedOn w:val="DefaultParagraphFont"/>
    <w:link w:val="BodyTextIndent2"/>
    <w:rsid w:val="001645A6"/>
    <w:rPr>
      <w:rFonts w:ascii="Calibri" w:eastAsia="Times New Roman" w:hAnsi="Calibri" w:cs="Times New Roman"/>
      <w:sz w:val="22"/>
      <w:szCs w:val="22"/>
    </w:rPr>
  </w:style>
  <w:style w:type="character" w:styleId="CommentReference">
    <w:name w:val="annotation reference"/>
    <w:rsid w:val="001645A6"/>
    <w:rPr>
      <w:sz w:val="16"/>
      <w:szCs w:val="16"/>
    </w:rPr>
  </w:style>
  <w:style w:type="paragraph" w:styleId="CommentText">
    <w:name w:val="annotation text"/>
    <w:basedOn w:val="Normal"/>
    <w:link w:val="CommentTextChar"/>
    <w:uiPriority w:val="99"/>
    <w:rsid w:val="001645A6"/>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645A6"/>
    <w:rPr>
      <w:rFonts w:ascii="Times New Roman" w:eastAsia="Times New Roman" w:hAnsi="Times New Roman" w:cs="Times New Roman"/>
      <w:sz w:val="20"/>
      <w:szCs w:val="20"/>
    </w:rPr>
  </w:style>
  <w:style w:type="paragraph" w:styleId="BalloonText">
    <w:name w:val="Balloon Text"/>
    <w:basedOn w:val="Normal"/>
    <w:link w:val="BalloonTextChar"/>
    <w:rsid w:val="001645A6"/>
    <w:rPr>
      <w:rFonts w:ascii="Tahoma" w:eastAsia="Times New Roman" w:hAnsi="Tahoma" w:cs="Tahoma"/>
      <w:sz w:val="16"/>
      <w:szCs w:val="16"/>
    </w:rPr>
  </w:style>
  <w:style w:type="character" w:customStyle="1" w:styleId="BalloonTextChar">
    <w:name w:val="Balloon Text Char"/>
    <w:basedOn w:val="DefaultParagraphFont"/>
    <w:link w:val="BalloonText"/>
    <w:rsid w:val="001645A6"/>
    <w:rPr>
      <w:rFonts w:ascii="Tahoma" w:eastAsia="Times New Roman" w:hAnsi="Tahoma" w:cs="Tahoma"/>
      <w:sz w:val="16"/>
      <w:szCs w:val="16"/>
    </w:rPr>
  </w:style>
  <w:style w:type="paragraph" w:styleId="Header">
    <w:name w:val="header"/>
    <w:basedOn w:val="Normal"/>
    <w:link w:val="HeaderChar"/>
    <w:rsid w:val="001645A6"/>
    <w:pPr>
      <w:tabs>
        <w:tab w:val="center" w:pos="4680"/>
        <w:tab w:val="right" w:pos="9360"/>
      </w:tabs>
    </w:pPr>
    <w:rPr>
      <w:rFonts w:ascii="Calibri" w:eastAsia="Times New Roman" w:hAnsi="Calibri" w:cs="Times New Roman"/>
      <w:sz w:val="22"/>
      <w:szCs w:val="22"/>
    </w:rPr>
  </w:style>
  <w:style w:type="character" w:customStyle="1" w:styleId="HeaderChar">
    <w:name w:val="Header Char"/>
    <w:basedOn w:val="DefaultParagraphFont"/>
    <w:link w:val="Header"/>
    <w:rsid w:val="001645A6"/>
    <w:rPr>
      <w:rFonts w:ascii="Calibri" w:eastAsia="Times New Roman" w:hAnsi="Calibri" w:cs="Times New Roman"/>
      <w:sz w:val="22"/>
      <w:szCs w:val="22"/>
    </w:rPr>
  </w:style>
  <w:style w:type="paragraph" w:styleId="Footer">
    <w:name w:val="footer"/>
    <w:basedOn w:val="Normal"/>
    <w:link w:val="FooterChar"/>
    <w:uiPriority w:val="99"/>
    <w:rsid w:val="001645A6"/>
    <w:pPr>
      <w:tabs>
        <w:tab w:val="center" w:pos="4680"/>
        <w:tab w:val="right" w:pos="9360"/>
      </w:tabs>
    </w:pPr>
    <w:rPr>
      <w:rFonts w:ascii="Calibri" w:eastAsia="Times New Roman" w:hAnsi="Calibri" w:cs="Times New Roman"/>
      <w:sz w:val="22"/>
      <w:szCs w:val="22"/>
    </w:rPr>
  </w:style>
  <w:style w:type="character" w:customStyle="1" w:styleId="FooterChar">
    <w:name w:val="Footer Char"/>
    <w:basedOn w:val="DefaultParagraphFont"/>
    <w:link w:val="Footer"/>
    <w:uiPriority w:val="99"/>
    <w:rsid w:val="001645A6"/>
    <w:rPr>
      <w:rFonts w:ascii="Calibri" w:eastAsia="Times New Roman" w:hAnsi="Calibri" w:cs="Times New Roman"/>
      <w:sz w:val="22"/>
      <w:szCs w:val="22"/>
    </w:rPr>
  </w:style>
  <w:style w:type="paragraph" w:styleId="CommentSubject">
    <w:name w:val="annotation subject"/>
    <w:basedOn w:val="CommentText"/>
    <w:next w:val="CommentText"/>
    <w:link w:val="CommentSubjectChar"/>
    <w:rsid w:val="001645A6"/>
    <w:rPr>
      <w:b/>
      <w:bCs/>
    </w:rPr>
  </w:style>
  <w:style w:type="character" w:customStyle="1" w:styleId="CommentSubjectChar">
    <w:name w:val="Comment Subject Char"/>
    <w:basedOn w:val="CommentTextChar"/>
    <w:link w:val="CommentSubject"/>
    <w:rsid w:val="001645A6"/>
    <w:rPr>
      <w:rFonts w:ascii="Times New Roman" w:eastAsia="Times New Roman" w:hAnsi="Times New Roman" w:cs="Times New Roman"/>
      <w:b/>
      <w:bCs/>
      <w:sz w:val="20"/>
      <w:szCs w:val="20"/>
    </w:rPr>
  </w:style>
  <w:style w:type="paragraph" w:styleId="Revision">
    <w:name w:val="Revision"/>
    <w:hidden/>
    <w:rsid w:val="001645A6"/>
    <w:rPr>
      <w:rFonts w:ascii="Times New Roman" w:eastAsia="Times New Roman" w:hAnsi="Times New Roman" w:cs="Times New Roman"/>
    </w:rPr>
  </w:style>
  <w:style w:type="character" w:customStyle="1" w:styleId="Heading2Char2">
    <w:name w:val="Heading 2 Char2"/>
    <w:aliases w:val="Subsection Title (1.1) Char,Heading 2 Char1 Char,Heading 2 Char Char Char"/>
    <w:rsid w:val="001645A6"/>
    <w:rPr>
      <w:rFonts w:ascii="Century Schoolbook" w:hAnsi="Century Schoolbook"/>
      <w:sz w:val="24"/>
    </w:rPr>
  </w:style>
  <w:style w:type="paragraph" w:styleId="NormalIndent">
    <w:name w:val="Normal Indent"/>
    <w:basedOn w:val="Normal"/>
    <w:rsid w:val="001645A6"/>
    <w:pPr>
      <w:keepLines/>
      <w:spacing w:after="240"/>
      <w:ind w:left="720"/>
    </w:pPr>
    <w:rPr>
      <w:rFonts w:ascii="Times" w:eastAsia="Times New Roman" w:hAnsi="Times" w:cs="Times"/>
    </w:rPr>
  </w:style>
  <w:style w:type="paragraph" w:customStyle="1" w:styleId="NormalNoSpace">
    <w:name w:val="Normal No Space"/>
    <w:basedOn w:val="Normal"/>
    <w:rsid w:val="001645A6"/>
    <w:pPr>
      <w:keepLines/>
    </w:pPr>
    <w:rPr>
      <w:rFonts w:ascii="Times" w:eastAsia="Times New Roman" w:hAnsi="Times" w:cs="Times"/>
    </w:rPr>
  </w:style>
  <w:style w:type="paragraph" w:styleId="BodyText3">
    <w:name w:val="Body Text 3"/>
    <w:basedOn w:val="Normal"/>
    <w:link w:val="BodyText3Char"/>
    <w:rsid w:val="001645A6"/>
    <w:pPr>
      <w:keepLines/>
      <w:spacing w:after="120"/>
    </w:pPr>
    <w:rPr>
      <w:rFonts w:ascii="Times" w:eastAsia="Times New Roman" w:hAnsi="Times" w:cs="Times"/>
      <w:sz w:val="16"/>
      <w:szCs w:val="16"/>
    </w:rPr>
  </w:style>
  <w:style w:type="character" w:customStyle="1" w:styleId="BodyText3Char">
    <w:name w:val="Body Text 3 Char"/>
    <w:basedOn w:val="DefaultParagraphFont"/>
    <w:link w:val="BodyText3"/>
    <w:rsid w:val="001645A6"/>
    <w:rPr>
      <w:rFonts w:ascii="Times" w:eastAsia="Times New Roman" w:hAnsi="Times" w:cs="Times"/>
      <w:sz w:val="16"/>
      <w:szCs w:val="16"/>
    </w:rPr>
  </w:style>
  <w:style w:type="paragraph" w:styleId="EndnoteText">
    <w:name w:val="endnote text"/>
    <w:basedOn w:val="Normal"/>
    <w:link w:val="EndnoteTextChar"/>
    <w:rsid w:val="001645A6"/>
    <w:rPr>
      <w:rFonts w:ascii="Calibri" w:eastAsia="Times New Roman" w:hAnsi="Calibri" w:cs="Times New Roman"/>
      <w:sz w:val="20"/>
      <w:szCs w:val="20"/>
    </w:rPr>
  </w:style>
  <w:style w:type="character" w:customStyle="1" w:styleId="EndnoteTextChar">
    <w:name w:val="Endnote Text Char"/>
    <w:basedOn w:val="DefaultParagraphFont"/>
    <w:link w:val="EndnoteText"/>
    <w:rsid w:val="001645A6"/>
    <w:rPr>
      <w:rFonts w:ascii="Calibri" w:eastAsia="Times New Roman" w:hAnsi="Calibri" w:cs="Times New Roman"/>
      <w:sz w:val="20"/>
      <w:szCs w:val="20"/>
    </w:rPr>
  </w:style>
  <w:style w:type="character" w:styleId="EndnoteReference">
    <w:name w:val="endnote reference"/>
    <w:basedOn w:val="DefaultParagraphFont"/>
    <w:rsid w:val="001645A6"/>
    <w:rPr>
      <w:vertAlign w:val="superscript"/>
    </w:rPr>
  </w:style>
  <w:style w:type="character" w:customStyle="1" w:styleId="tgc">
    <w:name w:val="_tgc"/>
    <w:basedOn w:val="DefaultParagraphFont"/>
    <w:rsid w:val="001645A6"/>
  </w:style>
  <w:style w:type="character" w:customStyle="1" w:styleId="st1">
    <w:name w:val="st1"/>
    <w:basedOn w:val="DefaultParagraphFont"/>
    <w:rsid w:val="001645A6"/>
  </w:style>
  <w:style w:type="character" w:customStyle="1" w:styleId="ListParagraphChar">
    <w:name w:val="List Paragraph Char"/>
    <w:link w:val="ListParagraph"/>
    <w:uiPriority w:val="34"/>
    <w:locked/>
    <w:rsid w:val="001645A6"/>
  </w:style>
  <w:style w:type="paragraph" w:customStyle="1" w:styleId="Para">
    <w:name w:val="Para"/>
    <w:link w:val="ParaChar"/>
    <w:qFormat/>
    <w:rsid w:val="001645A6"/>
    <w:pPr>
      <w:spacing w:after="240"/>
    </w:pPr>
    <w:rPr>
      <w:rFonts w:ascii="Times New Roman" w:eastAsia="Times New Roman" w:hAnsi="Times New Roman" w:cs="Times New Roman"/>
      <w:color w:val="000000"/>
      <w:sz w:val="22"/>
    </w:rPr>
  </w:style>
  <w:style w:type="character" w:customStyle="1" w:styleId="ParaChar">
    <w:name w:val="Para Char"/>
    <w:link w:val="Para"/>
    <w:rsid w:val="001645A6"/>
    <w:rPr>
      <w:rFonts w:ascii="Times New Roman" w:eastAsia="Times New Roman" w:hAnsi="Times New Roman" w:cs="Times New Roman"/>
      <w:color w:val="000000"/>
      <w:sz w:val="22"/>
    </w:rPr>
  </w:style>
  <w:style w:type="paragraph" w:customStyle="1" w:styleId="MFPara-Clause">
    <w:name w:val="MF Para - Clause"/>
    <w:qFormat/>
    <w:rsid w:val="001645A6"/>
    <w:pPr>
      <w:numPr>
        <w:numId w:val="24"/>
      </w:numPr>
      <w:spacing w:after="240"/>
      <w:outlineLvl w:val="0"/>
    </w:pPr>
    <w:rPr>
      <w:rFonts w:ascii="Times New Roman" w:eastAsia="Times New Roman" w:hAnsi="Times New Roman" w:cs="Times New Roman"/>
      <w:color w:val="000000"/>
      <w:sz w:val="22"/>
    </w:rPr>
  </w:style>
  <w:style w:type="paragraph" w:customStyle="1" w:styleId="MFParasubclause1">
    <w:name w:val="MF Para subclause 1"/>
    <w:link w:val="MFParasubclause1Char"/>
    <w:rsid w:val="001645A6"/>
    <w:pPr>
      <w:numPr>
        <w:ilvl w:val="1"/>
        <w:numId w:val="24"/>
      </w:numPr>
      <w:spacing w:after="240"/>
      <w:jc w:val="both"/>
      <w:outlineLvl w:val="1"/>
    </w:pPr>
    <w:rPr>
      <w:rFonts w:ascii="Times New Roman" w:eastAsia="Times New Roman" w:hAnsi="Times New Roman" w:cs="Times New Roman"/>
      <w:color w:val="000000"/>
      <w:sz w:val="22"/>
    </w:rPr>
  </w:style>
  <w:style w:type="paragraph" w:customStyle="1" w:styleId="MFParasubclause2">
    <w:name w:val="MF Para subclause 2"/>
    <w:rsid w:val="001645A6"/>
    <w:pPr>
      <w:numPr>
        <w:ilvl w:val="2"/>
        <w:numId w:val="24"/>
      </w:numPr>
      <w:spacing w:after="240"/>
      <w:outlineLvl w:val="2"/>
    </w:pPr>
    <w:rPr>
      <w:rFonts w:ascii="Times New Roman" w:eastAsia="Times New Roman" w:hAnsi="Times New Roman" w:cs="Times New Roman"/>
      <w:color w:val="000000"/>
      <w:sz w:val="22"/>
    </w:rPr>
  </w:style>
  <w:style w:type="paragraph" w:customStyle="1" w:styleId="MFParasubclause3">
    <w:name w:val="MF Para subclause 3"/>
    <w:rsid w:val="001645A6"/>
    <w:pPr>
      <w:numPr>
        <w:ilvl w:val="3"/>
        <w:numId w:val="24"/>
      </w:numPr>
      <w:spacing w:after="240"/>
      <w:outlineLvl w:val="3"/>
    </w:pPr>
    <w:rPr>
      <w:rFonts w:ascii="Times New Roman" w:eastAsia="Times New Roman" w:hAnsi="Times New Roman" w:cs="Times New Roman"/>
      <w:color w:val="000000"/>
      <w:sz w:val="22"/>
    </w:rPr>
  </w:style>
  <w:style w:type="paragraph" w:customStyle="1" w:styleId="MFParasubclause4">
    <w:name w:val="MF Para subclause 4"/>
    <w:rsid w:val="001645A6"/>
    <w:pPr>
      <w:numPr>
        <w:ilvl w:val="4"/>
        <w:numId w:val="24"/>
      </w:numPr>
      <w:tabs>
        <w:tab w:val="clear" w:pos="3888"/>
        <w:tab w:val="num" w:pos="360"/>
      </w:tabs>
      <w:spacing w:after="240"/>
      <w:ind w:left="0" w:firstLine="0"/>
      <w:outlineLvl w:val="4"/>
    </w:pPr>
    <w:rPr>
      <w:rFonts w:ascii="Times New Roman" w:eastAsia="Times New Roman" w:hAnsi="Times New Roman" w:cs="Times New Roman"/>
      <w:color w:val="000000"/>
    </w:rPr>
  </w:style>
  <w:style w:type="character" w:customStyle="1" w:styleId="MFParasubclause1Char">
    <w:name w:val="MF Para subclause 1 Char"/>
    <w:link w:val="MFParasubclause1"/>
    <w:locked/>
    <w:rsid w:val="001645A6"/>
    <w:rPr>
      <w:rFonts w:ascii="Times New Roman" w:eastAsia="Times New Roman" w:hAnsi="Times New Roman" w:cs="Times New Roman"/>
      <w:color w:val="000000"/>
      <w:sz w:val="22"/>
    </w:rPr>
  </w:style>
  <w:style w:type="paragraph" w:styleId="TOCHeading">
    <w:name w:val="TOC Heading"/>
    <w:basedOn w:val="Heading1"/>
    <w:next w:val="Normal"/>
    <w:uiPriority w:val="39"/>
    <w:semiHidden/>
    <w:unhideWhenUsed/>
    <w:qFormat/>
    <w:rsid w:val="001645A6"/>
    <w:pPr>
      <w:spacing w:before="480" w:line="276" w:lineRule="auto"/>
      <w:outlineLvl w:val="9"/>
    </w:pPr>
    <w:rPr>
      <w:b/>
      <w:bCs/>
      <w:sz w:val="28"/>
      <w:szCs w:val="28"/>
      <w:lang w:eastAsia="ja-JP"/>
    </w:rPr>
  </w:style>
  <w:style w:type="paragraph" w:styleId="TOC1">
    <w:name w:val="toc 1"/>
    <w:basedOn w:val="Normal"/>
    <w:next w:val="Normal"/>
    <w:autoRedefine/>
    <w:uiPriority w:val="39"/>
    <w:unhideWhenUsed/>
    <w:rsid w:val="006070AB"/>
    <w:pPr>
      <w:tabs>
        <w:tab w:val="left" w:pos="440"/>
        <w:tab w:val="right" w:leader="dot" w:pos="9350"/>
      </w:tabs>
      <w:spacing w:before="120" w:after="100" w:line="276" w:lineRule="auto"/>
    </w:pPr>
    <w:rPr>
      <w:rFonts w:ascii="Calibri Light" w:eastAsia="Times New Roman" w:hAnsi="Calibri Light" w:cs="Calibri Light"/>
      <w:b/>
      <w:bCs/>
      <w:noProof/>
    </w:rPr>
  </w:style>
  <w:style w:type="paragraph" w:styleId="TOC3">
    <w:name w:val="toc 3"/>
    <w:basedOn w:val="Normal"/>
    <w:next w:val="Normal"/>
    <w:autoRedefine/>
    <w:uiPriority w:val="39"/>
    <w:unhideWhenUsed/>
    <w:rsid w:val="001645A6"/>
    <w:pPr>
      <w:tabs>
        <w:tab w:val="right" w:leader="dot" w:pos="9970"/>
      </w:tabs>
      <w:spacing w:after="100" w:line="276" w:lineRule="auto"/>
      <w:ind w:left="440"/>
    </w:pPr>
    <w:rPr>
      <w:rFonts w:ascii="Calibri" w:eastAsia="Times New Roman" w:hAnsi="Calibri" w:cs="Times New Roman"/>
      <w:sz w:val="22"/>
      <w:szCs w:val="22"/>
    </w:rPr>
  </w:style>
  <w:style w:type="paragraph" w:styleId="BodyTextIndent3">
    <w:name w:val="Body Text Indent 3"/>
    <w:basedOn w:val="Normal"/>
    <w:link w:val="BodyTextIndent3Char"/>
    <w:unhideWhenUsed/>
    <w:rsid w:val="001645A6"/>
    <w:pPr>
      <w:keepLines/>
      <w:widowControl w:val="0"/>
      <w:tabs>
        <w:tab w:val="left" w:pos="1080"/>
      </w:tabs>
      <w:spacing w:after="240"/>
      <w:ind w:left="720"/>
      <w:jc w:val="both"/>
    </w:pPr>
    <w:rPr>
      <w:rFonts w:ascii="Garamond" w:eastAsia="Times New Roman" w:hAnsi="Garamond" w:cs="Times"/>
      <w:sz w:val="22"/>
      <w:szCs w:val="22"/>
    </w:rPr>
  </w:style>
  <w:style w:type="character" w:customStyle="1" w:styleId="BodyTextIndent3Char">
    <w:name w:val="Body Text Indent 3 Char"/>
    <w:basedOn w:val="DefaultParagraphFont"/>
    <w:link w:val="BodyTextIndent3"/>
    <w:rsid w:val="001645A6"/>
    <w:rPr>
      <w:rFonts w:ascii="Garamond" w:eastAsia="Times New Roman" w:hAnsi="Garamond" w:cs="Times"/>
      <w:sz w:val="22"/>
      <w:szCs w:val="22"/>
    </w:rPr>
  </w:style>
  <w:style w:type="paragraph" w:styleId="BodyText2">
    <w:name w:val="Body Text 2"/>
    <w:basedOn w:val="Normal"/>
    <w:link w:val="BodyText2Char"/>
    <w:unhideWhenUsed/>
    <w:rsid w:val="001645A6"/>
    <w:pPr>
      <w:jc w:val="both"/>
    </w:pPr>
    <w:rPr>
      <w:rFonts w:ascii="Garamond" w:eastAsia="Times New Roman" w:hAnsi="Garamond" w:cs="Times New Roman"/>
      <w:iCs/>
      <w:sz w:val="22"/>
      <w:szCs w:val="22"/>
    </w:rPr>
  </w:style>
  <w:style w:type="character" w:customStyle="1" w:styleId="BodyText2Char">
    <w:name w:val="Body Text 2 Char"/>
    <w:basedOn w:val="DefaultParagraphFont"/>
    <w:link w:val="BodyText2"/>
    <w:rsid w:val="001645A6"/>
    <w:rPr>
      <w:rFonts w:ascii="Garamond" w:eastAsia="Times New Roman" w:hAnsi="Garamond" w:cs="Times New Roman"/>
      <w:iCs/>
      <w:sz w:val="22"/>
      <w:szCs w:val="22"/>
    </w:rPr>
  </w:style>
  <w:style w:type="paragraph" w:styleId="NoSpacing">
    <w:name w:val="No Spacing"/>
    <w:link w:val="NoSpacingChar"/>
    <w:uiPriority w:val="1"/>
    <w:qFormat/>
    <w:rsid w:val="001645A6"/>
    <w:rPr>
      <w:rFonts w:eastAsiaTheme="minorEastAsia"/>
      <w:sz w:val="22"/>
      <w:szCs w:val="22"/>
    </w:rPr>
  </w:style>
  <w:style w:type="character" w:customStyle="1" w:styleId="NoSpacingChar">
    <w:name w:val="No Spacing Char"/>
    <w:basedOn w:val="DefaultParagraphFont"/>
    <w:link w:val="NoSpacing"/>
    <w:uiPriority w:val="1"/>
    <w:rsid w:val="001645A6"/>
    <w:rPr>
      <w:rFonts w:eastAsiaTheme="minorEastAsia"/>
      <w:sz w:val="22"/>
      <w:szCs w:val="22"/>
    </w:rPr>
  </w:style>
  <w:style w:type="character" w:styleId="PlaceholderText">
    <w:name w:val="Placeholder Text"/>
    <w:basedOn w:val="DefaultParagraphFont"/>
    <w:rsid w:val="001645A6"/>
    <w:rPr>
      <w:color w:val="808080"/>
    </w:rPr>
  </w:style>
  <w:style w:type="paragraph" w:customStyle="1" w:styleId="Body">
    <w:name w:val="Body"/>
    <w:basedOn w:val="Normal"/>
    <w:link w:val="BodyChar"/>
    <w:qFormat/>
    <w:rsid w:val="002514CD"/>
    <w:pPr>
      <w:spacing w:after="240" w:line="264" w:lineRule="auto"/>
    </w:pPr>
    <w:rPr>
      <w:rFonts w:ascii="Arial" w:hAnsi="Arial" w:cs="Arial"/>
      <w:sz w:val="22"/>
      <w:szCs w:val="22"/>
    </w:rPr>
  </w:style>
  <w:style w:type="paragraph" w:customStyle="1" w:styleId="Bullet">
    <w:name w:val="Bullet"/>
    <w:basedOn w:val="ListParagraph"/>
    <w:link w:val="BulletChar"/>
    <w:qFormat/>
    <w:rsid w:val="002514CD"/>
    <w:pPr>
      <w:numPr>
        <w:numId w:val="31"/>
      </w:numPr>
      <w:spacing w:after="240" w:line="264" w:lineRule="auto"/>
    </w:pPr>
    <w:rPr>
      <w:rFonts w:ascii="Arial" w:eastAsia="Times New Roman" w:hAnsi="Arial" w:cs="Arial"/>
      <w:color w:val="363636"/>
      <w:sz w:val="22"/>
      <w:szCs w:val="22"/>
    </w:rPr>
  </w:style>
  <w:style w:type="character" w:customStyle="1" w:styleId="BodyChar">
    <w:name w:val="Body Char"/>
    <w:basedOn w:val="DefaultParagraphFont"/>
    <w:link w:val="Body"/>
    <w:rsid w:val="002514CD"/>
    <w:rPr>
      <w:rFonts w:ascii="Arial" w:hAnsi="Arial" w:cs="Arial"/>
      <w:sz w:val="22"/>
      <w:szCs w:val="22"/>
    </w:rPr>
  </w:style>
  <w:style w:type="character" w:customStyle="1" w:styleId="BulletChar">
    <w:name w:val="Bullet Char"/>
    <w:basedOn w:val="ListParagraphChar"/>
    <w:link w:val="Bullet"/>
    <w:rsid w:val="002514CD"/>
    <w:rPr>
      <w:rFonts w:ascii="Arial" w:eastAsia="Times New Roman" w:hAnsi="Arial" w:cs="Arial"/>
      <w:color w:val="36363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0439">
      <w:bodyDiv w:val="1"/>
      <w:marLeft w:val="0"/>
      <w:marRight w:val="0"/>
      <w:marTop w:val="0"/>
      <w:marBottom w:val="0"/>
      <w:divBdr>
        <w:top w:val="none" w:sz="0" w:space="0" w:color="auto"/>
        <w:left w:val="none" w:sz="0" w:space="0" w:color="auto"/>
        <w:bottom w:val="none" w:sz="0" w:space="0" w:color="auto"/>
        <w:right w:val="none" w:sz="0" w:space="0" w:color="auto"/>
      </w:divBdr>
    </w:div>
    <w:div w:id="457992277">
      <w:bodyDiv w:val="1"/>
      <w:marLeft w:val="0"/>
      <w:marRight w:val="0"/>
      <w:marTop w:val="0"/>
      <w:marBottom w:val="0"/>
      <w:divBdr>
        <w:top w:val="none" w:sz="0" w:space="0" w:color="auto"/>
        <w:left w:val="none" w:sz="0" w:space="0" w:color="auto"/>
        <w:bottom w:val="none" w:sz="0" w:space="0" w:color="auto"/>
        <w:right w:val="none" w:sz="0" w:space="0" w:color="auto"/>
      </w:divBdr>
    </w:div>
    <w:div w:id="608658147">
      <w:bodyDiv w:val="1"/>
      <w:marLeft w:val="0"/>
      <w:marRight w:val="0"/>
      <w:marTop w:val="0"/>
      <w:marBottom w:val="0"/>
      <w:divBdr>
        <w:top w:val="none" w:sz="0" w:space="0" w:color="auto"/>
        <w:left w:val="none" w:sz="0" w:space="0" w:color="auto"/>
        <w:bottom w:val="none" w:sz="0" w:space="0" w:color="auto"/>
        <w:right w:val="none" w:sz="0" w:space="0" w:color="auto"/>
      </w:divBdr>
    </w:div>
    <w:div w:id="660432645">
      <w:bodyDiv w:val="1"/>
      <w:marLeft w:val="0"/>
      <w:marRight w:val="0"/>
      <w:marTop w:val="0"/>
      <w:marBottom w:val="0"/>
      <w:divBdr>
        <w:top w:val="none" w:sz="0" w:space="0" w:color="auto"/>
        <w:left w:val="none" w:sz="0" w:space="0" w:color="auto"/>
        <w:bottom w:val="none" w:sz="0" w:space="0" w:color="auto"/>
        <w:right w:val="none" w:sz="0" w:space="0" w:color="auto"/>
      </w:divBdr>
    </w:div>
    <w:div w:id="992563190">
      <w:bodyDiv w:val="1"/>
      <w:marLeft w:val="0"/>
      <w:marRight w:val="0"/>
      <w:marTop w:val="0"/>
      <w:marBottom w:val="0"/>
      <w:divBdr>
        <w:top w:val="none" w:sz="0" w:space="0" w:color="auto"/>
        <w:left w:val="none" w:sz="0" w:space="0" w:color="auto"/>
        <w:bottom w:val="none" w:sz="0" w:space="0" w:color="auto"/>
        <w:right w:val="none" w:sz="0" w:space="0" w:color="auto"/>
      </w:divBdr>
    </w:div>
    <w:div w:id="1159924242">
      <w:bodyDiv w:val="1"/>
      <w:marLeft w:val="0"/>
      <w:marRight w:val="0"/>
      <w:marTop w:val="0"/>
      <w:marBottom w:val="0"/>
      <w:divBdr>
        <w:top w:val="none" w:sz="0" w:space="0" w:color="auto"/>
        <w:left w:val="none" w:sz="0" w:space="0" w:color="auto"/>
        <w:bottom w:val="none" w:sz="0" w:space="0" w:color="auto"/>
        <w:right w:val="none" w:sz="0" w:space="0" w:color="auto"/>
      </w:divBdr>
      <w:divsChild>
        <w:div w:id="468255249">
          <w:marLeft w:val="0"/>
          <w:marRight w:val="0"/>
          <w:marTop w:val="0"/>
          <w:marBottom w:val="0"/>
          <w:divBdr>
            <w:top w:val="none" w:sz="0" w:space="0" w:color="auto"/>
            <w:left w:val="none" w:sz="0" w:space="0" w:color="auto"/>
            <w:bottom w:val="none" w:sz="0" w:space="0" w:color="auto"/>
            <w:right w:val="none" w:sz="0" w:space="0" w:color="auto"/>
          </w:divBdr>
          <w:divsChild>
            <w:div w:id="1177771155">
              <w:marLeft w:val="0"/>
              <w:marRight w:val="0"/>
              <w:marTop w:val="0"/>
              <w:marBottom w:val="0"/>
              <w:divBdr>
                <w:top w:val="none" w:sz="0" w:space="0" w:color="auto"/>
                <w:left w:val="none" w:sz="0" w:space="0" w:color="auto"/>
                <w:bottom w:val="none" w:sz="0" w:space="0" w:color="auto"/>
                <w:right w:val="none" w:sz="0" w:space="0" w:color="auto"/>
              </w:divBdr>
              <w:divsChild>
                <w:div w:id="1940142039">
                  <w:marLeft w:val="0"/>
                  <w:marRight w:val="0"/>
                  <w:marTop w:val="0"/>
                  <w:marBottom w:val="0"/>
                  <w:divBdr>
                    <w:top w:val="none" w:sz="0" w:space="0" w:color="auto"/>
                    <w:left w:val="none" w:sz="0" w:space="0" w:color="auto"/>
                    <w:bottom w:val="none" w:sz="0" w:space="0" w:color="auto"/>
                    <w:right w:val="none" w:sz="0" w:space="0" w:color="auto"/>
                  </w:divBdr>
                  <w:divsChild>
                    <w:div w:id="4041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784351">
      <w:bodyDiv w:val="1"/>
      <w:marLeft w:val="0"/>
      <w:marRight w:val="0"/>
      <w:marTop w:val="0"/>
      <w:marBottom w:val="0"/>
      <w:divBdr>
        <w:top w:val="none" w:sz="0" w:space="0" w:color="auto"/>
        <w:left w:val="none" w:sz="0" w:space="0" w:color="auto"/>
        <w:bottom w:val="none" w:sz="0" w:space="0" w:color="auto"/>
        <w:right w:val="none" w:sz="0" w:space="0" w:color="auto"/>
      </w:divBdr>
    </w:div>
    <w:div w:id="1254243215">
      <w:bodyDiv w:val="1"/>
      <w:marLeft w:val="0"/>
      <w:marRight w:val="0"/>
      <w:marTop w:val="0"/>
      <w:marBottom w:val="0"/>
      <w:divBdr>
        <w:top w:val="none" w:sz="0" w:space="0" w:color="auto"/>
        <w:left w:val="none" w:sz="0" w:space="0" w:color="auto"/>
        <w:bottom w:val="none" w:sz="0" w:space="0" w:color="auto"/>
        <w:right w:val="none" w:sz="0" w:space="0" w:color="auto"/>
      </w:divBdr>
    </w:div>
    <w:div w:id="184747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amerenillinoissavings.com/RFP" TargetMode="External"/><Relationship Id="rId26" Type="http://schemas.openxmlformats.org/officeDocument/2006/relationships/image" Target="media/image2.emf"/><Relationship Id="rId39" Type="http://schemas.openxmlformats.org/officeDocument/2006/relationships/theme" Target="theme/theme1.xml"/><Relationship Id="rId21" Type="http://schemas.openxmlformats.org/officeDocument/2006/relationships/hyperlink" Target="https://teams.microsoft.com/l/meetup-join/19%3ameeting_OTBjOGQyNzAtNDk3ZS00YmNiLTg3NmUtZTZhY2IwMTE0OTIw%40thread.v2/0?context=%7b%22Tid%22%3a%22fa91b29d-ba21-402f-b47a-c225ae57ffe9%22%2c%22Oid%22%3a%22dbdb2a3f-5ba5-4f76-9ab1-a73766f0ad82%22%7d" TargetMode="External"/><Relationship Id="rId34"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merenIL_MDI_RFP@encolorconsulting.com" TargetMode="External"/><Relationship Id="rId25" Type="http://schemas.openxmlformats.org/officeDocument/2006/relationships/hyperlink" Target="mailto:AmerenIL_MDI_RFP@encolorconsulting.com" TargetMode="External"/><Relationship Id="rId33" Type="http://schemas.openxmlformats.org/officeDocument/2006/relationships/package" Target="embeddings/Microsoft_Excel_Worksheet1.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merenIllinoisSavings.com" TargetMode="External"/><Relationship Id="rId20" Type="http://schemas.openxmlformats.org/officeDocument/2006/relationships/hyperlink" Target="http://www.AmerenIllinoisSavings.com/RFP" TargetMode="External"/><Relationship Id="rId29" Type="http://schemas.openxmlformats.org/officeDocument/2006/relationships/hyperlink" Target="http://www.AmerenIllinoisSavings.com/RF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merenIllinoisSavings.com/RFP" TargetMode="External"/><Relationship Id="rId32" Type="http://schemas.openxmlformats.org/officeDocument/2006/relationships/image" Target="media/image4.emf"/><Relationship Id="rId37" Type="http://schemas.openxmlformats.org/officeDocument/2006/relationships/package" Target="embeddings/Microsoft_Word_Document3.docx"/><Relationship Id="rId5" Type="http://schemas.openxmlformats.org/officeDocument/2006/relationships/webSettings" Target="webSettings.xml"/><Relationship Id="rId15" Type="http://schemas.openxmlformats.org/officeDocument/2006/relationships/hyperlink" Target="http://www.AmerenIllinois.com" TargetMode="External"/><Relationship Id="rId23" Type="http://schemas.openxmlformats.org/officeDocument/2006/relationships/hyperlink" Target="mailto:AmerenIL_MDI_RFP@encolorconsulting.com" TargetMode="External"/><Relationship Id="rId28" Type="http://schemas.openxmlformats.org/officeDocument/2006/relationships/hyperlink" Target="mailto:AmerenIL_MDI_RFP@encolorconsulting.com" TargetMode="External"/><Relationship Id="rId36" Type="http://schemas.openxmlformats.org/officeDocument/2006/relationships/image" Target="media/image6.emf"/><Relationship Id="rId10" Type="http://schemas.openxmlformats.org/officeDocument/2006/relationships/header" Target="header2.xml"/><Relationship Id="rId19" Type="http://schemas.openxmlformats.org/officeDocument/2006/relationships/hyperlink" Target="http://www.AmerenIllinoisSavings.com/mdi/" TargetMode="External"/><Relationship Id="rId31"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teams.microsoft.com/l/meetup-join/19%3ameeting_OTBjOGQyNzAtNDk3ZS00YmNiLTg3NmUtZTZhY2IwMTE0OTIw%40thread.v2/0?context=%7b%22Tid%22%3a%22fa91b29d-ba21-402f-b47a-c225ae57ffe9%22%2c%22Oid%22%3a%22dbdb2a3f-5ba5-4f76-9ab1-a73766f0ad82%22%7d" TargetMode="External"/><Relationship Id="rId27" Type="http://schemas.openxmlformats.org/officeDocument/2006/relationships/package" Target="embeddings/Microsoft_Word_Document.docx"/><Relationship Id="rId30" Type="http://schemas.openxmlformats.org/officeDocument/2006/relationships/image" Target="media/image3.emf"/><Relationship Id="rId35" Type="http://schemas.openxmlformats.org/officeDocument/2006/relationships/package" Target="embeddings/Microsoft_Word_Document2.docx"/><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ameren.com/company/business-partners/suppliers/supplier-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D73DB-60F1-49BB-AE7D-70C824C5C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3963</Words>
  <Characters>22592</Characters>
  <Application>Microsoft Office Word</Application>
  <DocSecurity>8</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Hazzard</dc:creator>
  <cp:keywords/>
  <dc:description/>
  <cp:lastModifiedBy>jillsteiner@saldoresearch.com</cp:lastModifiedBy>
  <cp:revision>3</cp:revision>
  <dcterms:created xsi:type="dcterms:W3CDTF">2022-09-21T19:28:00Z</dcterms:created>
  <dcterms:modified xsi:type="dcterms:W3CDTF">2022-09-21T19:33:00Z</dcterms:modified>
</cp:coreProperties>
</file>